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67" w:rsidRPr="00686D60" w:rsidRDefault="004B1267" w:rsidP="00D26A72">
      <w:pPr>
        <w:pStyle w:val="Default"/>
        <w:jc w:val="center"/>
        <w:rPr>
          <w:lang w:val="en-GB"/>
        </w:rPr>
      </w:pPr>
    </w:p>
    <w:p w:rsidR="00E332CF" w:rsidRPr="00686D60" w:rsidRDefault="00657950" w:rsidP="00657950">
      <w:pPr>
        <w:pStyle w:val="Default"/>
        <w:jc w:val="right"/>
        <w:rPr>
          <w:lang w:val="en-GB"/>
        </w:rPr>
      </w:pPr>
      <w:r w:rsidRPr="00235F4C">
        <w:rPr>
          <w:rFonts w:ascii="Arial" w:hAnsi="Arial" w:cs="Arial"/>
          <w:noProof/>
          <w:sz w:val="40"/>
          <w:szCs w:val="40"/>
          <w:lang w:eastAsia="ru-RU"/>
        </w:rPr>
        <w:drawing>
          <wp:anchor distT="0" distB="0" distL="114300" distR="114300" simplePos="0" relativeHeight="251660288" behindDoc="1" locked="0" layoutInCell="1" allowOverlap="1" wp14:anchorId="02231C1F" wp14:editId="17FA9453">
            <wp:simplePos x="0" y="0"/>
            <wp:positionH relativeFrom="column">
              <wp:posOffset>415925</wp:posOffset>
            </wp:positionH>
            <wp:positionV relativeFrom="paragraph">
              <wp:posOffset>62230</wp:posOffset>
            </wp:positionV>
            <wp:extent cx="2364105" cy="583565"/>
            <wp:effectExtent l="0" t="0" r="0" b="6985"/>
            <wp:wrapNone/>
            <wp:docPr id="8" name="Picture 8" descr="Z:\LOGO ne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new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10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FDC" w:rsidRPr="00686D60">
        <w:rPr>
          <w:lang w:val="en-GB"/>
        </w:rPr>
        <w:t xml:space="preserve">  </w:t>
      </w:r>
      <w:r w:rsidR="00E86C5D" w:rsidRPr="00686D60">
        <w:rPr>
          <w:noProof/>
          <w:lang w:eastAsia="ru-RU"/>
        </w:rPr>
        <w:drawing>
          <wp:inline distT="0" distB="0" distL="0" distR="0" wp14:anchorId="25597E93" wp14:editId="75598BE4">
            <wp:extent cx="2680335" cy="76708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0335" cy="767080"/>
                    </a:xfrm>
                    <a:prstGeom prst="rect">
                      <a:avLst/>
                    </a:prstGeom>
                    <a:noFill/>
                    <a:ln>
                      <a:noFill/>
                    </a:ln>
                  </pic:spPr>
                </pic:pic>
              </a:graphicData>
            </a:graphic>
          </wp:inline>
        </w:drawing>
      </w:r>
    </w:p>
    <w:p w:rsidR="00E332CF" w:rsidRPr="00686D60" w:rsidRDefault="00E332CF" w:rsidP="00D26A72">
      <w:pPr>
        <w:pStyle w:val="Default"/>
        <w:rPr>
          <w:sz w:val="40"/>
          <w:szCs w:val="40"/>
          <w:lang w:val="en-GB"/>
        </w:rPr>
      </w:pPr>
    </w:p>
    <w:p w:rsidR="00E332CF" w:rsidRPr="00686D60" w:rsidRDefault="00E332CF" w:rsidP="00D26A72">
      <w:pPr>
        <w:pStyle w:val="Default"/>
        <w:rPr>
          <w:sz w:val="40"/>
          <w:szCs w:val="40"/>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bookmarkStart w:id="0" w:name="_GoBack"/>
      <w:bookmarkEnd w:id="0"/>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r w:rsidRPr="00686D60">
        <w:rPr>
          <w:rFonts w:ascii="Arial" w:hAnsi="Arial" w:cs="Arial"/>
          <w:sz w:val="28"/>
          <w:szCs w:val="28"/>
          <w:lang w:val="en-GB"/>
        </w:rPr>
        <w:t>CADGAT</w:t>
      </w: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r w:rsidRPr="00686D60">
        <w:rPr>
          <w:rFonts w:ascii="Arial" w:hAnsi="Arial" w:cs="Arial"/>
          <w:sz w:val="28"/>
          <w:szCs w:val="28"/>
          <w:lang w:val="en-GB"/>
        </w:rPr>
        <w:t>Central Asia Data Gathering and Analysis Team</w:t>
      </w: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0B181B" w:rsidRPr="00686D60" w:rsidRDefault="00671288" w:rsidP="00D26A72">
      <w:pPr>
        <w:pStyle w:val="Default"/>
        <w:jc w:val="center"/>
        <w:rPr>
          <w:rFonts w:ascii="Arial" w:hAnsi="Arial" w:cs="Arial"/>
          <w:sz w:val="28"/>
          <w:szCs w:val="28"/>
          <w:lang w:val="en-GB"/>
        </w:rPr>
      </w:pPr>
      <w:r>
        <w:rPr>
          <w:rFonts w:ascii="Arial" w:hAnsi="Arial" w:cs="Arial"/>
          <w:b/>
          <w:sz w:val="28"/>
          <w:szCs w:val="28"/>
          <w:lang w:val="en-GB"/>
        </w:rPr>
        <w:t>Intra-r</w:t>
      </w:r>
      <w:r w:rsidR="000B181B" w:rsidRPr="00686D60">
        <w:rPr>
          <w:rFonts w:ascii="Arial" w:hAnsi="Arial" w:cs="Arial"/>
          <w:b/>
          <w:sz w:val="28"/>
          <w:szCs w:val="28"/>
          <w:lang w:val="en-GB"/>
        </w:rPr>
        <w:t>egional trade</w:t>
      </w:r>
      <w:r>
        <w:rPr>
          <w:rFonts w:ascii="Arial" w:hAnsi="Arial" w:cs="Arial"/>
          <w:b/>
          <w:sz w:val="28"/>
          <w:szCs w:val="28"/>
          <w:lang w:val="en-GB"/>
        </w:rPr>
        <w:t xml:space="preserve"> in Central Asia</w:t>
      </w: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pStyle w:val="Default"/>
        <w:jc w:val="center"/>
        <w:rPr>
          <w:rFonts w:ascii="Arial" w:hAnsi="Arial" w:cs="Arial"/>
          <w:sz w:val="28"/>
          <w:szCs w:val="28"/>
          <w:lang w:val="en-GB"/>
        </w:rPr>
      </w:pPr>
    </w:p>
    <w:p w:rsidR="00E332CF" w:rsidRPr="00686D60" w:rsidRDefault="00E332CF" w:rsidP="00D26A72">
      <w:pPr>
        <w:rPr>
          <w:noProof/>
          <w:sz w:val="20"/>
          <w:szCs w:val="20"/>
          <w:lang w:val="en-GB"/>
        </w:rPr>
      </w:pPr>
    </w:p>
    <w:p w:rsidR="00E332CF" w:rsidRPr="00686D60" w:rsidRDefault="00E332CF" w:rsidP="00D26A72">
      <w:pPr>
        <w:rPr>
          <w:noProof/>
          <w:sz w:val="20"/>
          <w:szCs w:val="20"/>
          <w:lang w:val="en-GB"/>
        </w:rPr>
      </w:pPr>
    </w:p>
    <w:p w:rsidR="00E332CF" w:rsidRPr="00686D60" w:rsidRDefault="00E332CF">
      <w:pPr>
        <w:rPr>
          <w:b/>
          <w:lang w:val="en-GB"/>
        </w:rPr>
      </w:pPr>
      <w:r w:rsidRPr="00686D60">
        <w:rPr>
          <w:b/>
          <w:lang w:val="en-GB"/>
        </w:rPr>
        <w:br w:type="page"/>
      </w:r>
    </w:p>
    <w:p w:rsidR="00E332CF" w:rsidRPr="00686D60" w:rsidRDefault="00E332CF" w:rsidP="008953A6">
      <w:pPr>
        <w:rPr>
          <w:b/>
          <w:lang w:val="en-GB"/>
        </w:rPr>
      </w:pPr>
    </w:p>
    <w:p w:rsidR="00E332CF" w:rsidRPr="00686D60" w:rsidRDefault="00E332CF" w:rsidP="008953A6">
      <w:pPr>
        <w:rPr>
          <w:sz w:val="28"/>
          <w:szCs w:val="28"/>
          <w:lang w:val="en-GB"/>
        </w:rPr>
      </w:pPr>
      <w:r w:rsidRPr="00686D60">
        <w:rPr>
          <w:sz w:val="28"/>
          <w:szCs w:val="28"/>
          <w:lang w:val="en-GB"/>
        </w:rPr>
        <w:t>Central Asia Regional Data Review</w:t>
      </w:r>
    </w:p>
    <w:p w:rsidR="00E332CF" w:rsidRPr="00686D60" w:rsidRDefault="00E332CF" w:rsidP="008953A6">
      <w:pPr>
        <w:rPr>
          <w:sz w:val="28"/>
          <w:szCs w:val="28"/>
          <w:lang w:val="en-GB"/>
        </w:rPr>
      </w:pPr>
      <w:r w:rsidRPr="00686D60">
        <w:rPr>
          <w:sz w:val="28"/>
          <w:szCs w:val="28"/>
          <w:lang w:val="en-GB"/>
        </w:rPr>
        <w:t xml:space="preserve">No. </w:t>
      </w:r>
      <w:r w:rsidR="004D275F" w:rsidRPr="00686D60">
        <w:rPr>
          <w:sz w:val="28"/>
          <w:szCs w:val="28"/>
          <w:lang w:val="en-GB"/>
        </w:rPr>
        <w:t>9</w:t>
      </w:r>
      <w:r w:rsidRPr="00686D60">
        <w:rPr>
          <w:sz w:val="28"/>
          <w:szCs w:val="28"/>
          <w:lang w:val="en-GB"/>
        </w:rPr>
        <w:t xml:space="preserve">, </w:t>
      </w:r>
      <w:r w:rsidR="004B6CA9" w:rsidRPr="00686D60">
        <w:rPr>
          <w:sz w:val="28"/>
          <w:szCs w:val="28"/>
          <w:lang w:val="en-GB"/>
        </w:rPr>
        <w:t>J</w:t>
      </w:r>
      <w:r w:rsidR="002E72E7" w:rsidRPr="00686D60">
        <w:rPr>
          <w:sz w:val="28"/>
          <w:szCs w:val="28"/>
          <w:lang w:val="en-GB"/>
        </w:rPr>
        <w:t>u</w:t>
      </w:r>
      <w:r w:rsidR="004B6CA9" w:rsidRPr="00686D60">
        <w:rPr>
          <w:sz w:val="28"/>
          <w:szCs w:val="28"/>
          <w:lang w:val="en-GB"/>
        </w:rPr>
        <w:t>ly</w:t>
      </w:r>
      <w:r w:rsidR="004D275F" w:rsidRPr="00686D60">
        <w:rPr>
          <w:sz w:val="28"/>
          <w:szCs w:val="28"/>
          <w:lang w:val="en-GB"/>
        </w:rPr>
        <w:t xml:space="preserve"> 2013</w:t>
      </w:r>
    </w:p>
    <w:p w:rsidR="00E332CF" w:rsidRPr="00686D60" w:rsidRDefault="00E332CF" w:rsidP="008953A6">
      <w:pPr>
        <w:rPr>
          <w:b/>
          <w:lang w:val="en-GB"/>
        </w:rPr>
      </w:pPr>
    </w:p>
    <w:p w:rsidR="00E332CF" w:rsidRPr="00686D60" w:rsidRDefault="00E332CF" w:rsidP="008953A6">
      <w:pPr>
        <w:rPr>
          <w:b/>
          <w:lang w:val="en-GB"/>
        </w:rPr>
      </w:pPr>
    </w:p>
    <w:p w:rsidR="00E332CF" w:rsidRPr="00686D60" w:rsidRDefault="00E332CF" w:rsidP="008953A6">
      <w:pPr>
        <w:jc w:val="both"/>
        <w:rPr>
          <w:noProof/>
          <w:sz w:val="20"/>
          <w:szCs w:val="20"/>
          <w:lang w:val="en-GB"/>
        </w:rPr>
      </w:pPr>
      <w:r w:rsidRPr="00686D60">
        <w:rPr>
          <w:sz w:val="24"/>
          <w:szCs w:val="24"/>
          <w:lang w:val="en-GB"/>
        </w:rPr>
        <w:t>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and the reports are edited by Kristin Fjaestad and Indra Overland at NUPI. Comments and questions can be sent to: cadgat@nupi.no. The datasets can be found at: www.osce-academy.net/en/cadgat/</w:t>
      </w:r>
    </w:p>
    <w:p w:rsidR="004B6CA9" w:rsidRPr="00686D60" w:rsidRDefault="004B6CA9" w:rsidP="004B6CA9">
      <w:pPr>
        <w:spacing w:line="360" w:lineRule="auto"/>
        <w:rPr>
          <w:rFonts w:eastAsia="SimSun"/>
          <w:bCs/>
          <w:sz w:val="24"/>
          <w:szCs w:val="24"/>
          <w:lang w:val="en-GB"/>
        </w:rPr>
      </w:pPr>
    </w:p>
    <w:p w:rsidR="004B6CA9" w:rsidRPr="00686D60" w:rsidRDefault="004B6CA9" w:rsidP="004B6CA9">
      <w:pPr>
        <w:spacing w:line="360" w:lineRule="auto"/>
        <w:rPr>
          <w:rFonts w:eastAsia="SimSun"/>
          <w:bCs/>
          <w:sz w:val="24"/>
          <w:szCs w:val="24"/>
          <w:lang w:val="en-GB"/>
        </w:rPr>
      </w:pPr>
    </w:p>
    <w:p w:rsidR="004B6CA9" w:rsidRPr="00686D60" w:rsidRDefault="004B6CA9" w:rsidP="004B6CA9">
      <w:pPr>
        <w:spacing w:line="360" w:lineRule="auto"/>
        <w:rPr>
          <w:rFonts w:eastAsia="SimSun"/>
          <w:bCs/>
          <w:sz w:val="24"/>
          <w:szCs w:val="24"/>
          <w:lang w:val="en-GB"/>
        </w:rPr>
      </w:pPr>
    </w:p>
    <w:p w:rsidR="004B6CA9" w:rsidRPr="00686D60" w:rsidRDefault="004B6CA9" w:rsidP="004B6CA9">
      <w:pPr>
        <w:spacing w:line="360" w:lineRule="auto"/>
        <w:rPr>
          <w:rFonts w:eastAsia="SimSun"/>
          <w:bCs/>
          <w:sz w:val="24"/>
          <w:szCs w:val="24"/>
          <w:lang w:val="en-GB"/>
        </w:rPr>
      </w:pPr>
      <w:r w:rsidRPr="00686D60">
        <w:rPr>
          <w:rFonts w:eastAsia="SimSun"/>
          <w:bCs/>
          <w:sz w:val="24"/>
          <w:szCs w:val="24"/>
          <w:lang w:val="en-GB"/>
        </w:rPr>
        <w:t>The following datasets have been published</w:t>
      </w:r>
      <w:r w:rsidR="00F135FD" w:rsidRPr="00686D60">
        <w:rPr>
          <w:rFonts w:eastAsia="SimSun"/>
          <w:bCs/>
          <w:sz w:val="24"/>
          <w:szCs w:val="24"/>
          <w:lang w:val="en-GB"/>
        </w:rPr>
        <w:t xml:space="preserve"> previously</w:t>
      </w:r>
      <w:r w:rsidRPr="00686D60">
        <w:rPr>
          <w:rFonts w:eastAsia="SimSun"/>
          <w:bCs/>
          <w:sz w:val="24"/>
          <w:szCs w:val="24"/>
          <w:lang w:val="en-GB"/>
        </w:rPr>
        <w:t>:</w:t>
      </w:r>
    </w:p>
    <w:p w:rsidR="004B6CA9" w:rsidRPr="00AB476E" w:rsidRDefault="004B6CA9" w:rsidP="003F38FA">
      <w:pPr>
        <w:pStyle w:val="NormalWeb"/>
        <w:rPr>
          <w:rFonts w:ascii="Arial" w:hAnsi="Arial" w:cs="Arial"/>
          <w:lang w:val="en-GB"/>
        </w:rPr>
      </w:pPr>
      <w:r w:rsidRPr="00B03B4C">
        <w:rPr>
          <w:rFonts w:ascii="Arial" w:eastAsia="SimSun" w:hAnsi="Arial" w:cs="Arial"/>
          <w:bCs/>
          <w:lang w:val="en-GB"/>
        </w:rPr>
        <w:t xml:space="preserve">1. </w:t>
      </w:r>
      <w:r w:rsidRPr="00B03B4C">
        <w:rPr>
          <w:rStyle w:val="Strong"/>
          <w:rFonts w:ascii="Arial" w:hAnsi="Arial" w:cs="Arial"/>
          <w:b w:val="0"/>
          <w:lang w:val="en-GB"/>
        </w:rPr>
        <w:t>Hydroelectric dams and conflict in Central Asia</w:t>
      </w:r>
      <w:r w:rsidRPr="00B03B4C">
        <w:rPr>
          <w:rFonts w:ascii="Arial" w:hAnsi="Arial" w:cs="Arial"/>
          <w:lang w:val="en-GB"/>
        </w:rPr>
        <w:t xml:space="preserve"> </w:t>
      </w:r>
      <w:r w:rsidRPr="00B03B4C">
        <w:rPr>
          <w:rFonts w:ascii="Arial" w:hAnsi="Arial" w:cs="Arial"/>
          <w:lang w:val="en-GB"/>
        </w:rPr>
        <w:br/>
      </w:r>
      <w:r w:rsidRPr="00B03B4C">
        <w:rPr>
          <w:rStyle w:val="Strong"/>
          <w:rFonts w:ascii="Arial" w:hAnsi="Arial" w:cs="Arial"/>
          <w:b w:val="0"/>
          <w:lang w:val="en-GB"/>
        </w:rPr>
        <w:t xml:space="preserve">2. </w:t>
      </w:r>
      <w:proofErr w:type="gramStart"/>
      <w:r w:rsidRPr="00B03B4C">
        <w:rPr>
          <w:rStyle w:val="Strong"/>
          <w:rFonts w:ascii="Arial" w:hAnsi="Arial" w:cs="Arial"/>
          <w:b w:val="0"/>
          <w:lang w:val="en-GB"/>
        </w:rPr>
        <w:t xml:space="preserve">Narcotics </w:t>
      </w:r>
      <w:r w:rsidR="00775AA0">
        <w:rPr>
          <w:rStyle w:val="Strong"/>
          <w:rFonts w:ascii="Arial" w:hAnsi="Arial" w:cs="Arial"/>
          <w:b w:val="0"/>
          <w:lang w:val="en-GB"/>
        </w:rPr>
        <w:t>t</w:t>
      </w:r>
      <w:r w:rsidRPr="00686D60">
        <w:rPr>
          <w:rStyle w:val="Strong"/>
          <w:rFonts w:ascii="Arial" w:hAnsi="Arial" w:cs="Arial"/>
          <w:b w:val="0"/>
          <w:lang w:val="en-GB"/>
        </w:rPr>
        <w:t xml:space="preserve">rade and </w:t>
      </w:r>
      <w:r w:rsidR="00775AA0">
        <w:rPr>
          <w:rStyle w:val="Strong"/>
          <w:rFonts w:ascii="Arial" w:hAnsi="Arial" w:cs="Arial"/>
          <w:b w:val="0"/>
          <w:lang w:val="en-GB"/>
        </w:rPr>
        <w:t>r</w:t>
      </w:r>
      <w:r w:rsidRPr="00686D60">
        <w:rPr>
          <w:rStyle w:val="Strong"/>
          <w:rFonts w:ascii="Arial" w:hAnsi="Arial" w:cs="Arial"/>
          <w:b w:val="0"/>
          <w:lang w:val="en-GB"/>
        </w:rPr>
        <w:t xml:space="preserve">elated </w:t>
      </w:r>
      <w:r w:rsidR="00775AA0">
        <w:rPr>
          <w:rStyle w:val="Strong"/>
          <w:rFonts w:ascii="Arial" w:hAnsi="Arial" w:cs="Arial"/>
          <w:b w:val="0"/>
          <w:lang w:val="en-GB"/>
        </w:rPr>
        <w:t>i</w:t>
      </w:r>
      <w:r w:rsidRPr="00686D60">
        <w:rPr>
          <w:rStyle w:val="Strong"/>
          <w:rFonts w:ascii="Arial" w:hAnsi="Arial" w:cs="Arial"/>
          <w:b w:val="0"/>
          <w:lang w:val="en-GB"/>
        </w:rPr>
        <w:t>ssues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3.</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 xml:space="preserve">Language </w:t>
      </w:r>
      <w:r w:rsidR="00775AA0">
        <w:rPr>
          <w:rStyle w:val="Strong"/>
          <w:rFonts w:ascii="Arial" w:hAnsi="Arial" w:cs="Arial"/>
          <w:b w:val="0"/>
          <w:lang w:val="en-GB"/>
        </w:rPr>
        <w:t>u</w:t>
      </w:r>
      <w:r w:rsidRPr="00686D60">
        <w:rPr>
          <w:rStyle w:val="Strong"/>
          <w:rFonts w:ascii="Arial" w:hAnsi="Arial" w:cs="Arial"/>
          <w:b w:val="0"/>
          <w:lang w:val="en-GB"/>
        </w:rPr>
        <w:t xml:space="preserve">se and </w:t>
      </w:r>
      <w:r w:rsidR="00775AA0">
        <w:rPr>
          <w:rStyle w:val="Strong"/>
          <w:rFonts w:ascii="Arial" w:hAnsi="Arial" w:cs="Arial"/>
          <w:b w:val="0"/>
          <w:lang w:val="en-GB"/>
        </w:rPr>
        <w:t>l</w:t>
      </w:r>
      <w:r w:rsidRPr="00686D60">
        <w:rPr>
          <w:rStyle w:val="Strong"/>
          <w:rFonts w:ascii="Arial" w:hAnsi="Arial" w:cs="Arial"/>
          <w:b w:val="0"/>
          <w:lang w:val="en-GB"/>
        </w:rPr>
        <w:t xml:space="preserve">anguage </w:t>
      </w:r>
      <w:r w:rsidR="00775AA0">
        <w:rPr>
          <w:rStyle w:val="Strong"/>
          <w:rFonts w:ascii="Arial" w:hAnsi="Arial" w:cs="Arial"/>
          <w:b w:val="0"/>
          <w:lang w:val="en-GB"/>
        </w:rPr>
        <w:t>p</w:t>
      </w:r>
      <w:r w:rsidRPr="00686D60">
        <w:rPr>
          <w:rStyle w:val="Strong"/>
          <w:rFonts w:ascii="Arial" w:hAnsi="Arial" w:cs="Arial"/>
          <w:b w:val="0"/>
          <w:lang w:val="en-GB"/>
        </w:rPr>
        <w:t>olicy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4.</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 xml:space="preserve">The </w:t>
      </w:r>
      <w:r w:rsidR="00775AA0">
        <w:rPr>
          <w:rStyle w:val="Strong"/>
          <w:rFonts w:ascii="Arial" w:hAnsi="Arial" w:cs="Arial"/>
          <w:b w:val="0"/>
          <w:lang w:val="en-GB"/>
        </w:rPr>
        <w:t>t</w:t>
      </w:r>
      <w:r w:rsidRPr="00686D60">
        <w:rPr>
          <w:rStyle w:val="Strong"/>
          <w:rFonts w:ascii="Arial" w:hAnsi="Arial" w:cs="Arial"/>
          <w:b w:val="0"/>
          <w:lang w:val="en-GB"/>
        </w:rPr>
        <w:t xml:space="preserve">ransport </w:t>
      </w:r>
      <w:r w:rsidR="00775AA0">
        <w:rPr>
          <w:rStyle w:val="Strong"/>
          <w:rFonts w:ascii="Arial" w:hAnsi="Arial" w:cs="Arial"/>
          <w:b w:val="0"/>
          <w:lang w:val="en-GB"/>
        </w:rPr>
        <w:t>s</w:t>
      </w:r>
      <w:r w:rsidRPr="00686D60">
        <w:rPr>
          <w:rStyle w:val="Strong"/>
          <w:rFonts w:ascii="Arial" w:hAnsi="Arial" w:cs="Arial"/>
          <w:b w:val="0"/>
          <w:lang w:val="en-GB"/>
        </w:rPr>
        <w:t xml:space="preserve">ector in Central Asia </w:t>
      </w:r>
      <w:r w:rsidRPr="00686D60">
        <w:rPr>
          <w:rFonts w:ascii="Arial" w:hAnsi="Arial" w:cs="Arial"/>
          <w:lang w:val="en-GB"/>
        </w:rPr>
        <w:br/>
        <w:t>5.</w:t>
      </w:r>
      <w:proofErr w:type="gramEnd"/>
      <w:r w:rsidRPr="00686D60">
        <w:rPr>
          <w:rFonts w:ascii="Arial" w:hAnsi="Arial" w:cs="Arial"/>
          <w:lang w:val="en-GB"/>
        </w:rPr>
        <w:t xml:space="preserve"> </w:t>
      </w:r>
      <w:proofErr w:type="gramStart"/>
      <w:r w:rsidRPr="00686D60">
        <w:rPr>
          <w:rStyle w:val="Strong"/>
          <w:rFonts w:ascii="Arial" w:hAnsi="Arial" w:cs="Arial"/>
          <w:b w:val="0"/>
          <w:lang w:val="en-GB"/>
        </w:rPr>
        <w:t xml:space="preserve">Road </w:t>
      </w:r>
      <w:r w:rsidR="00775AA0">
        <w:rPr>
          <w:rStyle w:val="Strong"/>
          <w:rFonts w:ascii="Arial" w:hAnsi="Arial" w:cs="Arial"/>
          <w:b w:val="0"/>
          <w:lang w:val="en-GB"/>
        </w:rPr>
        <w:t>t</w:t>
      </w:r>
      <w:r w:rsidRPr="00686D60">
        <w:rPr>
          <w:rStyle w:val="Strong"/>
          <w:rFonts w:ascii="Arial" w:hAnsi="Arial" w:cs="Arial"/>
          <w:b w:val="0"/>
          <w:lang w:val="en-GB"/>
        </w:rPr>
        <w:t xml:space="preserve">ransportation in Central Asia </w:t>
      </w:r>
      <w:r w:rsidRPr="00686D60">
        <w:rPr>
          <w:rFonts w:ascii="Arial" w:hAnsi="Arial" w:cs="Arial"/>
          <w:lang w:val="en-GB"/>
        </w:rPr>
        <w:br/>
        <w:t>6.</w:t>
      </w:r>
      <w:proofErr w:type="gramEnd"/>
      <w:r w:rsidRPr="00686D60">
        <w:rPr>
          <w:rFonts w:ascii="Arial" w:hAnsi="Arial" w:cs="Arial"/>
          <w:lang w:val="en-GB"/>
        </w:rPr>
        <w:t xml:space="preserve"> </w:t>
      </w:r>
      <w:proofErr w:type="gramStart"/>
      <w:r w:rsidRPr="00686D60">
        <w:rPr>
          <w:rStyle w:val="Strong"/>
          <w:rFonts w:ascii="Arial" w:hAnsi="Arial" w:cs="Arial"/>
          <w:b w:val="0"/>
          <w:lang w:val="en-GB"/>
        </w:rPr>
        <w:t xml:space="preserve">Gender and </w:t>
      </w:r>
      <w:r w:rsidR="00775AA0">
        <w:rPr>
          <w:rStyle w:val="Strong"/>
          <w:rFonts w:ascii="Arial" w:hAnsi="Arial" w:cs="Arial"/>
          <w:b w:val="0"/>
          <w:lang w:val="en-GB"/>
        </w:rPr>
        <w:t>p</w:t>
      </w:r>
      <w:r w:rsidRPr="00686D60">
        <w:rPr>
          <w:rStyle w:val="Strong"/>
          <w:rFonts w:ascii="Arial" w:hAnsi="Arial" w:cs="Arial"/>
          <w:b w:val="0"/>
          <w:lang w:val="en-GB"/>
        </w:rPr>
        <w:t>olitics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7.</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 xml:space="preserve">Political </w:t>
      </w:r>
      <w:r w:rsidR="00775AA0">
        <w:rPr>
          <w:rStyle w:val="Strong"/>
          <w:rFonts w:ascii="Arial" w:hAnsi="Arial" w:cs="Arial"/>
          <w:b w:val="0"/>
          <w:lang w:val="en-GB"/>
        </w:rPr>
        <w:t>r</w:t>
      </w:r>
      <w:r w:rsidRPr="00686D60">
        <w:rPr>
          <w:rStyle w:val="Strong"/>
          <w:rFonts w:ascii="Arial" w:hAnsi="Arial" w:cs="Arial"/>
          <w:b w:val="0"/>
          <w:lang w:val="en-GB"/>
        </w:rPr>
        <w:t>elations in Central Asia</w:t>
      </w:r>
      <w:r w:rsidR="002E72E7" w:rsidRPr="00686D60">
        <w:rPr>
          <w:rStyle w:val="Strong"/>
          <w:rFonts w:ascii="Arial" w:hAnsi="Arial" w:cs="Arial"/>
          <w:b w:val="0"/>
          <w:lang w:val="en-GB"/>
        </w:rPr>
        <w:br/>
        <w:t>8.</w:t>
      </w:r>
      <w:proofErr w:type="gramEnd"/>
      <w:r w:rsidR="002E72E7" w:rsidRPr="00686D60">
        <w:rPr>
          <w:rStyle w:val="Strong"/>
          <w:rFonts w:ascii="Arial" w:hAnsi="Arial" w:cs="Arial"/>
          <w:b w:val="0"/>
          <w:lang w:val="en-GB"/>
        </w:rPr>
        <w:t xml:space="preserve"> Trade policies and major export items</w:t>
      </w:r>
      <w:r w:rsidRPr="00686D60">
        <w:rPr>
          <w:rFonts w:ascii="Arial" w:hAnsi="Arial" w:cs="Arial"/>
          <w:lang w:val="en-GB"/>
        </w:rPr>
        <w:t xml:space="preserve"> </w:t>
      </w:r>
      <w:r w:rsidR="002E72E7" w:rsidRPr="00686D60">
        <w:rPr>
          <w:rFonts w:ascii="Arial" w:hAnsi="Arial" w:cs="Arial"/>
          <w:lang w:val="en-GB"/>
        </w:rPr>
        <w:t>in Central Asia</w:t>
      </w:r>
      <w:r w:rsidRPr="00686D60">
        <w:rPr>
          <w:rFonts w:ascii="Arial" w:hAnsi="Arial" w:cs="Arial"/>
          <w:lang w:val="en-GB"/>
        </w:rPr>
        <w:br/>
        <w:t> </w:t>
      </w:r>
    </w:p>
    <w:p w:rsidR="004B6CA9" w:rsidRPr="00686D60" w:rsidRDefault="004B6CA9" w:rsidP="004B6CA9">
      <w:pPr>
        <w:pStyle w:val="NormalWeb"/>
        <w:spacing w:line="360" w:lineRule="auto"/>
        <w:rPr>
          <w:rFonts w:ascii="Arial" w:hAnsi="Arial" w:cs="Arial"/>
          <w:lang w:val="en-GB"/>
        </w:rPr>
      </w:pPr>
      <w:r w:rsidRPr="00686D60">
        <w:rPr>
          <w:rFonts w:ascii="Arial" w:hAnsi="Arial" w:cs="Arial"/>
          <w:lang w:val="en-GB"/>
        </w:rPr>
        <w:t>CADGAT has also produced a database on</w:t>
      </w:r>
      <w:r w:rsidRPr="00686D60">
        <w:rPr>
          <w:rStyle w:val="Strong"/>
          <w:rFonts w:ascii="Arial" w:hAnsi="Arial" w:cs="Arial"/>
          <w:b w:val="0"/>
          <w:lang w:val="en-GB"/>
        </w:rPr>
        <w:t> ‘Elites in Central Asia‘, which can be found at the same website.</w:t>
      </w:r>
      <w:r w:rsidRPr="00686D60">
        <w:rPr>
          <w:rFonts w:ascii="Arial" w:hAnsi="Arial" w:cs="Arial"/>
          <w:lang w:val="en-GB"/>
        </w:rPr>
        <w:t> </w:t>
      </w:r>
    </w:p>
    <w:p w:rsidR="00E332CF" w:rsidRPr="00686D60" w:rsidRDefault="00E332CF" w:rsidP="008953A6">
      <w:pPr>
        <w:rPr>
          <w:b/>
          <w:lang w:val="en-GB"/>
        </w:rPr>
      </w:pPr>
      <w:r w:rsidRPr="00686D60">
        <w:rPr>
          <w:b/>
          <w:lang w:val="en-GB"/>
        </w:rPr>
        <w:br w:type="page"/>
      </w:r>
    </w:p>
    <w:p w:rsidR="004B6CA9" w:rsidRPr="00686D60" w:rsidRDefault="004B6CA9" w:rsidP="004B6CA9">
      <w:pPr>
        <w:spacing w:line="360" w:lineRule="auto"/>
        <w:rPr>
          <w:lang w:val="en-GB"/>
        </w:rPr>
      </w:pPr>
      <w:r w:rsidRPr="00686D60">
        <w:rPr>
          <w:rFonts w:eastAsia="SimSun"/>
          <w:b/>
          <w:bCs/>
          <w:sz w:val="28"/>
          <w:szCs w:val="28"/>
          <w:lang w:val="en-GB"/>
        </w:rPr>
        <w:lastRenderedPageBreak/>
        <w:t>Introduction</w:t>
      </w:r>
    </w:p>
    <w:p w:rsidR="004B6CA9" w:rsidRPr="00686D60" w:rsidRDefault="004B6CA9" w:rsidP="004B6CA9">
      <w:pPr>
        <w:spacing w:line="360" w:lineRule="auto"/>
        <w:jc w:val="both"/>
        <w:rPr>
          <w:lang w:val="en-GB"/>
        </w:rPr>
      </w:pPr>
      <w:r w:rsidRPr="00686D60">
        <w:rPr>
          <w:lang w:val="en-GB"/>
        </w:rPr>
        <w:t xml:space="preserve">These reports present an important aspect of regional cooperation in Central Asia – trade. Many factors speak in favour of regional trade and cooperation, including (a) the communication, transport and energy infrastructure created by the former Soviet Union as an integrated national system; (b) environmental issues which require regional approaches; (c) the potential attraction of a region free of trade and transit barriers for foreign and local investors, compared with the limitations of small national economies; (d) utilization of regional cooperation to overcome geographical </w:t>
      </w:r>
      <w:r w:rsidR="00775AA0">
        <w:rPr>
          <w:lang w:val="en-GB"/>
        </w:rPr>
        <w:t>obstacles</w:t>
      </w:r>
      <w:r w:rsidRPr="00686D60">
        <w:rPr>
          <w:lang w:val="en-GB"/>
        </w:rPr>
        <w:t xml:space="preserve"> and to improve access to global markets. However, statistics on intraregional trade indicate that the level of trade in the region </w:t>
      </w:r>
      <w:r w:rsidR="00775AA0">
        <w:rPr>
          <w:lang w:val="en-GB"/>
        </w:rPr>
        <w:t>still falls short of</w:t>
      </w:r>
      <w:r w:rsidRPr="00686D60">
        <w:rPr>
          <w:lang w:val="en-GB"/>
        </w:rPr>
        <w:t xml:space="preserve"> its potential. </w:t>
      </w:r>
    </w:p>
    <w:p w:rsidR="004B6CA9" w:rsidRPr="00686D60" w:rsidRDefault="004B6CA9" w:rsidP="004B6CA9">
      <w:pPr>
        <w:spacing w:line="360" w:lineRule="auto"/>
        <w:jc w:val="both"/>
        <w:rPr>
          <w:lang w:val="en-GB"/>
        </w:rPr>
      </w:pPr>
      <w:r w:rsidRPr="00686D60">
        <w:rPr>
          <w:lang w:val="en-GB"/>
        </w:rPr>
        <w:t>The</w:t>
      </w:r>
      <w:r w:rsidR="00775AA0">
        <w:rPr>
          <w:lang w:val="en-GB"/>
        </w:rPr>
        <w:t>se</w:t>
      </w:r>
      <w:r w:rsidRPr="00686D60">
        <w:rPr>
          <w:lang w:val="en-GB"/>
        </w:rPr>
        <w:t xml:space="preserve"> reports (three in total) are based on data collected from various sources, with the results of this laborious </w:t>
      </w:r>
      <w:r w:rsidR="00775AA0">
        <w:rPr>
          <w:lang w:val="en-GB"/>
        </w:rPr>
        <w:t>effort presented</w:t>
      </w:r>
      <w:r w:rsidRPr="00686D60">
        <w:rPr>
          <w:lang w:val="en-GB"/>
        </w:rPr>
        <w:t xml:space="preserve"> in tables and graphs. As the data come from different sources they may not be free of methodological flaws. However, where possible the data have been verified and compared with various alternative sources. </w:t>
      </w:r>
    </w:p>
    <w:p w:rsidR="004B6CA9" w:rsidRPr="00686D60" w:rsidRDefault="004B6CA9" w:rsidP="004B6CA9">
      <w:pPr>
        <w:spacing w:line="360" w:lineRule="auto"/>
        <w:jc w:val="both"/>
        <w:rPr>
          <w:lang w:val="en-GB"/>
        </w:rPr>
      </w:pPr>
      <w:r w:rsidRPr="00686D60">
        <w:rPr>
          <w:lang w:val="en-GB"/>
        </w:rPr>
        <w:t xml:space="preserve">This first report deals with </w:t>
      </w:r>
      <w:r w:rsidR="00775AA0">
        <w:rPr>
          <w:lang w:val="en-GB"/>
        </w:rPr>
        <w:t xml:space="preserve">the </w:t>
      </w:r>
      <w:r w:rsidRPr="00686D60">
        <w:rPr>
          <w:lang w:val="en-GB"/>
        </w:rPr>
        <w:t xml:space="preserve">trade policies and major export items of each of the five </w:t>
      </w:r>
      <w:r w:rsidR="00775AA0">
        <w:rPr>
          <w:lang w:val="en-GB"/>
        </w:rPr>
        <w:t xml:space="preserve">Central Asian </w:t>
      </w:r>
      <w:r w:rsidRPr="00686D60">
        <w:rPr>
          <w:lang w:val="en-GB"/>
        </w:rPr>
        <w:t xml:space="preserve">countries. It includes a review of trade policies and trade complementarity in the region, and tables showing the evolution of export profiles of each country after independence. </w:t>
      </w:r>
    </w:p>
    <w:p w:rsidR="004B6CA9" w:rsidRPr="00686D60" w:rsidRDefault="004B6CA9" w:rsidP="004B6CA9">
      <w:pPr>
        <w:spacing w:line="360" w:lineRule="auto"/>
        <w:jc w:val="both"/>
        <w:rPr>
          <w:b/>
          <w:sz w:val="24"/>
          <w:szCs w:val="24"/>
          <w:lang w:val="en-GB"/>
        </w:rPr>
      </w:pPr>
      <w:r w:rsidRPr="00686D60">
        <w:rPr>
          <w:b/>
          <w:sz w:val="24"/>
          <w:szCs w:val="24"/>
          <w:lang w:val="en-GB"/>
        </w:rPr>
        <w:t>Key findings</w:t>
      </w:r>
    </w:p>
    <w:p w:rsidR="004B6CA9" w:rsidRPr="00686D60" w:rsidRDefault="004B6CA9" w:rsidP="004B6CA9">
      <w:pPr>
        <w:numPr>
          <w:ilvl w:val="0"/>
          <w:numId w:val="12"/>
        </w:numPr>
        <w:spacing w:after="0" w:line="360" w:lineRule="auto"/>
        <w:ind w:left="567" w:hanging="481"/>
        <w:jc w:val="both"/>
        <w:rPr>
          <w:lang w:val="en-GB"/>
        </w:rPr>
      </w:pPr>
      <w:r w:rsidRPr="00686D60">
        <w:rPr>
          <w:lang w:val="en-GB" w:eastAsia="ru-RU"/>
        </w:rPr>
        <w:t xml:space="preserve">The leaders of the Central Asian countries adopted diverse economic strategies which </w:t>
      </w:r>
      <w:r w:rsidR="00775AA0">
        <w:rPr>
          <w:lang w:val="en-GB" w:eastAsia="ru-RU"/>
        </w:rPr>
        <w:t xml:space="preserve">have </w:t>
      </w:r>
      <w:r w:rsidRPr="00686D60">
        <w:rPr>
          <w:lang w:val="en-GB" w:eastAsia="ru-RU"/>
        </w:rPr>
        <w:t xml:space="preserve">led to divergence in trade policies, </w:t>
      </w:r>
      <w:r w:rsidRPr="00686D60">
        <w:rPr>
          <w:lang w:val="en-GB"/>
        </w:rPr>
        <w:t>ranging from quite liberal (Kyrgyzstan) to relatively restrictive (Uzbekistan). This can be seen as one</w:t>
      </w:r>
      <w:r w:rsidRPr="00686D60">
        <w:rPr>
          <w:lang w:val="en-GB" w:eastAsia="ru-RU"/>
        </w:rPr>
        <w:t xml:space="preserve"> obstacle to harmonization of regional trade and cooperation.</w:t>
      </w:r>
    </w:p>
    <w:p w:rsidR="004B6CA9" w:rsidRPr="00686D60" w:rsidRDefault="004B6CA9" w:rsidP="004B6CA9">
      <w:pPr>
        <w:numPr>
          <w:ilvl w:val="0"/>
          <w:numId w:val="12"/>
        </w:numPr>
        <w:spacing w:after="0" w:line="360" w:lineRule="auto"/>
        <w:ind w:left="567" w:hanging="481"/>
        <w:jc w:val="both"/>
        <w:rPr>
          <w:lang w:val="en-GB"/>
        </w:rPr>
      </w:pPr>
      <w:r w:rsidRPr="00686D60">
        <w:rPr>
          <w:lang w:val="en-GB"/>
        </w:rPr>
        <w:t>All five Central Asian states have natural resources as their main export items, and are largely dependent on these exports. In 2011, the most important export commodity in Kazakhstan (crude oil and gas condensate) and Tajikistan (aluminium) accounted for 62.4% and 63.4%</w:t>
      </w:r>
      <w:r w:rsidR="00775AA0">
        <w:rPr>
          <w:lang w:val="en-GB"/>
        </w:rPr>
        <w:t>, respectively,</w:t>
      </w:r>
      <w:r w:rsidRPr="00686D60">
        <w:rPr>
          <w:lang w:val="en-GB"/>
        </w:rPr>
        <w:t xml:space="preserve"> of total exports.</w:t>
      </w:r>
    </w:p>
    <w:p w:rsidR="00671288" w:rsidRDefault="004B6CA9" w:rsidP="004B6CA9">
      <w:pPr>
        <w:numPr>
          <w:ilvl w:val="0"/>
          <w:numId w:val="12"/>
        </w:numPr>
        <w:spacing w:after="0" w:line="360" w:lineRule="auto"/>
        <w:ind w:left="567" w:hanging="481"/>
        <w:jc w:val="both"/>
        <w:rPr>
          <w:color w:val="231F20"/>
          <w:lang w:val="en-GB" w:eastAsia="ru-RU"/>
        </w:rPr>
      </w:pPr>
      <w:r w:rsidRPr="00686D60">
        <w:rPr>
          <w:color w:val="231F20"/>
          <w:lang w:val="en-GB" w:eastAsia="ru-RU"/>
        </w:rPr>
        <w:t xml:space="preserve">The Central Asian states have a low degree of trade complementarity: they produce and export many of the same items and therefore need to look for trade partners beyond their immediate neighbours. </w:t>
      </w:r>
    </w:p>
    <w:p w:rsidR="00671288" w:rsidRDefault="00671288">
      <w:pPr>
        <w:spacing w:after="0" w:line="240" w:lineRule="auto"/>
        <w:rPr>
          <w:color w:val="231F20"/>
          <w:lang w:val="en-GB" w:eastAsia="ru-RU"/>
        </w:rPr>
      </w:pPr>
      <w:r>
        <w:rPr>
          <w:color w:val="231F20"/>
          <w:lang w:val="en-GB" w:eastAsia="ru-RU"/>
        </w:rPr>
        <w:br w:type="page"/>
      </w:r>
    </w:p>
    <w:p w:rsidR="00E332CF" w:rsidRPr="00686D60" w:rsidRDefault="00E332CF" w:rsidP="004B6CA9">
      <w:pPr>
        <w:pBdr>
          <w:bottom w:val="single" w:sz="4" w:space="1" w:color="auto"/>
        </w:pBdr>
        <w:rPr>
          <w:sz w:val="28"/>
          <w:szCs w:val="28"/>
          <w:lang w:val="en-GB"/>
        </w:rPr>
      </w:pPr>
      <w:r w:rsidRPr="00686D60">
        <w:rPr>
          <w:b/>
          <w:sz w:val="28"/>
          <w:szCs w:val="28"/>
          <w:lang w:val="en-GB" w:eastAsia="ru-RU"/>
        </w:rPr>
        <w:lastRenderedPageBreak/>
        <w:t>Regional trade agreements in Central Asia</w:t>
      </w:r>
    </w:p>
    <w:p w:rsidR="00E332CF" w:rsidRPr="00686D60" w:rsidRDefault="00E332CF" w:rsidP="00D26A72">
      <w:pPr>
        <w:pStyle w:val="Default"/>
        <w:rPr>
          <w:rFonts w:ascii="Arial" w:hAnsi="Arial" w:cs="Arial"/>
          <w:sz w:val="22"/>
          <w:szCs w:val="22"/>
          <w:lang w:val="en-GB" w:eastAsia="ru-RU"/>
        </w:rPr>
      </w:pPr>
    </w:p>
    <w:tbl>
      <w:tblPr>
        <w:tblW w:w="8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9"/>
        <w:gridCol w:w="2092"/>
        <w:gridCol w:w="844"/>
        <w:gridCol w:w="1963"/>
        <w:gridCol w:w="1474"/>
      </w:tblGrid>
      <w:tr w:rsidR="00E332CF" w:rsidRPr="00686D60" w:rsidTr="00DA0A44">
        <w:trPr>
          <w:trHeight w:val="330"/>
        </w:trPr>
        <w:tc>
          <w:tcPr>
            <w:tcW w:w="2549" w:type="dxa"/>
          </w:tcPr>
          <w:p w:rsidR="00E332CF" w:rsidRPr="00686D60" w:rsidRDefault="00E332CF" w:rsidP="00F90625">
            <w:pPr>
              <w:pStyle w:val="Default"/>
              <w:rPr>
                <w:rFonts w:ascii="Arial" w:hAnsi="Arial" w:cs="Arial"/>
                <w:b/>
                <w:sz w:val="20"/>
                <w:szCs w:val="20"/>
                <w:lang w:val="en-GB" w:eastAsia="ru-RU"/>
              </w:rPr>
            </w:pPr>
            <w:r w:rsidRPr="00686D60">
              <w:rPr>
                <w:rFonts w:ascii="Arial" w:hAnsi="Arial" w:cs="Arial"/>
                <w:b/>
                <w:sz w:val="20"/>
                <w:szCs w:val="20"/>
                <w:lang w:val="en-GB" w:eastAsia="ru-RU"/>
              </w:rPr>
              <w:t xml:space="preserve">Regional Trade Agreements </w:t>
            </w:r>
          </w:p>
        </w:tc>
        <w:tc>
          <w:tcPr>
            <w:tcW w:w="2092" w:type="dxa"/>
          </w:tcPr>
          <w:p w:rsidR="00E332CF" w:rsidRPr="00686D60" w:rsidRDefault="00E332CF" w:rsidP="00D26A72">
            <w:pPr>
              <w:pStyle w:val="Default"/>
              <w:rPr>
                <w:rFonts w:ascii="Arial" w:hAnsi="Arial" w:cs="Arial"/>
                <w:b/>
                <w:sz w:val="20"/>
                <w:szCs w:val="20"/>
                <w:lang w:val="en-GB" w:eastAsia="ru-RU"/>
              </w:rPr>
            </w:pPr>
            <w:r w:rsidRPr="00686D60">
              <w:rPr>
                <w:rFonts w:ascii="Arial" w:hAnsi="Arial" w:cs="Arial"/>
                <w:b/>
                <w:sz w:val="20"/>
                <w:szCs w:val="20"/>
                <w:lang w:val="en-GB" w:eastAsia="ru-RU"/>
              </w:rPr>
              <w:t>Current Members</w:t>
            </w:r>
          </w:p>
        </w:tc>
        <w:tc>
          <w:tcPr>
            <w:tcW w:w="844" w:type="dxa"/>
          </w:tcPr>
          <w:p w:rsidR="00E332CF" w:rsidRPr="00686D60" w:rsidRDefault="00E332CF" w:rsidP="00D26A72">
            <w:pPr>
              <w:pStyle w:val="Default"/>
              <w:rPr>
                <w:rFonts w:ascii="Arial" w:hAnsi="Arial" w:cs="Arial"/>
                <w:b/>
                <w:sz w:val="20"/>
                <w:szCs w:val="20"/>
                <w:lang w:val="en-GB" w:eastAsia="ru-RU"/>
              </w:rPr>
            </w:pPr>
            <w:r w:rsidRPr="00686D60">
              <w:rPr>
                <w:rFonts w:ascii="Arial" w:hAnsi="Arial" w:cs="Arial"/>
                <w:b/>
                <w:sz w:val="20"/>
                <w:szCs w:val="20"/>
                <w:lang w:val="en-GB" w:eastAsia="ru-RU"/>
              </w:rPr>
              <w:t xml:space="preserve">Year </w:t>
            </w:r>
          </w:p>
        </w:tc>
        <w:tc>
          <w:tcPr>
            <w:tcW w:w="1963" w:type="dxa"/>
          </w:tcPr>
          <w:p w:rsidR="00E332CF" w:rsidRPr="00686D60" w:rsidRDefault="00E332CF" w:rsidP="00D26A72">
            <w:pPr>
              <w:pStyle w:val="Default"/>
              <w:rPr>
                <w:rFonts w:ascii="Arial" w:hAnsi="Arial" w:cs="Arial"/>
                <w:b/>
                <w:sz w:val="20"/>
                <w:szCs w:val="20"/>
                <w:lang w:val="en-GB" w:eastAsia="ru-RU"/>
              </w:rPr>
            </w:pPr>
            <w:r w:rsidRPr="00686D60">
              <w:rPr>
                <w:rFonts w:ascii="Arial" w:hAnsi="Arial" w:cs="Arial"/>
                <w:b/>
                <w:sz w:val="20"/>
                <w:szCs w:val="20"/>
                <w:lang w:val="en-GB" w:eastAsia="ru-RU"/>
              </w:rPr>
              <w:t xml:space="preserve">Problems </w:t>
            </w:r>
          </w:p>
        </w:tc>
        <w:tc>
          <w:tcPr>
            <w:tcW w:w="1474" w:type="dxa"/>
          </w:tcPr>
          <w:p w:rsidR="00E332CF" w:rsidRPr="00686D60" w:rsidRDefault="00E332CF" w:rsidP="00D26A72">
            <w:pPr>
              <w:pStyle w:val="Default"/>
              <w:rPr>
                <w:rFonts w:ascii="Arial" w:hAnsi="Arial" w:cs="Arial"/>
                <w:b/>
                <w:sz w:val="20"/>
                <w:szCs w:val="20"/>
                <w:lang w:val="en-GB" w:eastAsia="ru-RU"/>
              </w:rPr>
            </w:pPr>
            <w:r w:rsidRPr="00686D60">
              <w:rPr>
                <w:rFonts w:ascii="Arial" w:hAnsi="Arial" w:cs="Arial"/>
                <w:b/>
                <w:sz w:val="20"/>
                <w:szCs w:val="20"/>
                <w:lang w:val="en-GB" w:eastAsia="ru-RU"/>
              </w:rPr>
              <w:t>Current Status</w:t>
            </w:r>
          </w:p>
        </w:tc>
      </w:tr>
      <w:tr w:rsidR="00E332CF" w:rsidRPr="00686D60" w:rsidTr="00DA0A44">
        <w:trPr>
          <w:trHeight w:val="3048"/>
        </w:trPr>
        <w:tc>
          <w:tcPr>
            <w:tcW w:w="2549"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rPr>
              <w:t>Agreement on the Establishment of a Free Trade Area (FTA) in CIS countries</w:t>
            </w:r>
            <w:r w:rsidRPr="00686D60">
              <w:rPr>
                <w:rStyle w:val="FootnoteReference"/>
                <w:rFonts w:ascii="Arial" w:hAnsi="Arial" w:cs="Arial"/>
                <w:sz w:val="20"/>
                <w:szCs w:val="20"/>
                <w:lang w:val="en-GB"/>
              </w:rPr>
              <w:footnoteReference w:id="1"/>
            </w:r>
          </w:p>
        </w:tc>
        <w:tc>
          <w:tcPr>
            <w:tcW w:w="2092" w:type="dxa"/>
          </w:tcPr>
          <w:p w:rsidR="00671288"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 xml:space="preserve">All CIS countries – </w:t>
            </w:r>
            <w:r w:rsidR="00671288">
              <w:rPr>
                <w:rFonts w:ascii="Arial" w:hAnsi="Arial" w:cs="Arial"/>
                <w:sz w:val="20"/>
                <w:szCs w:val="20"/>
                <w:lang w:val="en-GB" w:eastAsia="ru-RU"/>
              </w:rPr>
              <w:t>Armenia, Azerbaijan, Belarus, Georgia, Kazakhstan, Kyrgyzstan, Moldova, Russia, Tajikistan, Ukraine Uzbekistan</w:t>
            </w:r>
          </w:p>
          <w:p w:rsidR="00E332CF" w:rsidRPr="00686D60" w:rsidRDefault="00E332CF" w:rsidP="00D26A72">
            <w:pPr>
              <w:pStyle w:val="Default"/>
              <w:rPr>
                <w:rFonts w:ascii="Arial" w:hAnsi="Arial" w:cs="Arial"/>
                <w:sz w:val="20"/>
                <w:szCs w:val="20"/>
                <w:lang w:val="en-GB" w:eastAsia="ru-RU"/>
              </w:rPr>
            </w:pPr>
          </w:p>
        </w:tc>
        <w:tc>
          <w:tcPr>
            <w:tcW w:w="844"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1994</w:t>
            </w:r>
          </w:p>
        </w:tc>
        <w:tc>
          <w:tcPr>
            <w:tcW w:w="1963" w:type="dxa"/>
          </w:tcPr>
          <w:p w:rsidR="00E332CF" w:rsidRPr="00686D60" w:rsidRDefault="00E332CF" w:rsidP="009B4C51">
            <w:pPr>
              <w:pStyle w:val="Default"/>
              <w:rPr>
                <w:rFonts w:ascii="Arial" w:hAnsi="Arial" w:cs="Arial"/>
                <w:sz w:val="20"/>
                <w:szCs w:val="20"/>
                <w:lang w:val="en-GB" w:eastAsia="ru-RU"/>
              </w:rPr>
            </w:pPr>
            <w:r w:rsidRPr="00686D60">
              <w:rPr>
                <w:rFonts w:ascii="Arial" w:hAnsi="Arial" w:cs="Arial"/>
                <w:sz w:val="20"/>
                <w:szCs w:val="20"/>
                <w:lang w:val="en-GB"/>
              </w:rPr>
              <w:t xml:space="preserve">CIS countries </w:t>
            </w:r>
            <w:r w:rsidR="009B4C51">
              <w:rPr>
                <w:rFonts w:ascii="Arial" w:hAnsi="Arial" w:cs="Arial"/>
                <w:sz w:val="20"/>
                <w:szCs w:val="20"/>
                <w:lang w:val="en-GB"/>
              </w:rPr>
              <w:t>unable</w:t>
            </w:r>
            <w:r w:rsidRPr="00686D60">
              <w:rPr>
                <w:rFonts w:ascii="Arial" w:hAnsi="Arial" w:cs="Arial"/>
                <w:sz w:val="20"/>
                <w:szCs w:val="20"/>
                <w:lang w:val="en-GB"/>
              </w:rPr>
              <w:t xml:space="preserve"> to agree on a common list of exemptions from the free trade regime. In 1999, the agreement</w:t>
            </w:r>
            <w:r w:rsidR="00775AA0">
              <w:rPr>
                <w:rFonts w:ascii="Arial" w:hAnsi="Arial" w:cs="Arial"/>
                <w:sz w:val="20"/>
                <w:szCs w:val="20"/>
                <w:lang w:val="en-GB"/>
              </w:rPr>
              <w:t xml:space="preserve"> was amended to allow</w:t>
            </w:r>
            <w:r w:rsidRPr="00686D60">
              <w:rPr>
                <w:rFonts w:ascii="Arial" w:hAnsi="Arial" w:cs="Arial"/>
                <w:sz w:val="20"/>
                <w:szCs w:val="20"/>
                <w:lang w:val="en-GB"/>
              </w:rPr>
              <w:t xml:space="preserve"> the exemptions</w:t>
            </w:r>
            <w:r w:rsidR="00775AA0">
              <w:rPr>
                <w:rFonts w:ascii="Arial" w:hAnsi="Arial" w:cs="Arial"/>
                <w:sz w:val="20"/>
                <w:szCs w:val="20"/>
                <w:lang w:val="en-GB"/>
              </w:rPr>
              <w:t xml:space="preserve"> to</w:t>
            </w:r>
            <w:r w:rsidRPr="00686D60">
              <w:rPr>
                <w:rFonts w:ascii="Arial" w:hAnsi="Arial" w:cs="Arial"/>
                <w:sz w:val="20"/>
                <w:szCs w:val="20"/>
                <w:lang w:val="en-GB"/>
              </w:rPr>
              <w:t xml:space="preserve"> be agreed upon bilateral</w:t>
            </w:r>
            <w:r w:rsidR="00775AA0">
              <w:rPr>
                <w:rFonts w:ascii="Arial" w:hAnsi="Arial" w:cs="Arial"/>
                <w:sz w:val="20"/>
                <w:szCs w:val="20"/>
                <w:lang w:val="en-GB"/>
              </w:rPr>
              <w:t>ly</w:t>
            </w:r>
            <w:r w:rsidRPr="00686D60">
              <w:rPr>
                <w:rFonts w:ascii="Arial" w:hAnsi="Arial" w:cs="Arial"/>
                <w:sz w:val="20"/>
                <w:szCs w:val="20"/>
                <w:lang w:val="en-GB"/>
              </w:rPr>
              <w:t>.</w:t>
            </w:r>
            <w:r w:rsidR="00775AA0">
              <w:rPr>
                <w:rFonts w:ascii="Arial" w:hAnsi="Arial" w:cs="Arial"/>
                <w:sz w:val="20"/>
                <w:szCs w:val="20"/>
                <w:lang w:val="en-GB"/>
              </w:rPr>
              <w:t xml:space="preserve"> </w:t>
            </w:r>
            <w:r w:rsidRPr="00686D60">
              <w:rPr>
                <w:rFonts w:ascii="Arial" w:hAnsi="Arial" w:cs="Arial"/>
                <w:sz w:val="20"/>
                <w:szCs w:val="20"/>
                <w:lang w:val="en-GB"/>
              </w:rPr>
              <w:t xml:space="preserve">However, </w:t>
            </w:r>
            <w:r w:rsidR="00775AA0">
              <w:rPr>
                <w:rFonts w:ascii="Arial" w:hAnsi="Arial" w:cs="Arial"/>
                <w:sz w:val="20"/>
                <w:szCs w:val="20"/>
                <w:lang w:val="en-GB"/>
              </w:rPr>
              <w:t xml:space="preserve">even that has not meant that </w:t>
            </w:r>
            <w:r w:rsidRPr="00686D60">
              <w:rPr>
                <w:rFonts w:ascii="Arial" w:hAnsi="Arial" w:cs="Arial"/>
                <w:sz w:val="20"/>
                <w:szCs w:val="20"/>
                <w:lang w:val="en-GB"/>
              </w:rPr>
              <w:t xml:space="preserve">all CIS countries </w:t>
            </w:r>
            <w:r w:rsidR="00775AA0">
              <w:rPr>
                <w:rFonts w:ascii="Arial" w:hAnsi="Arial" w:cs="Arial"/>
                <w:sz w:val="20"/>
                <w:szCs w:val="20"/>
                <w:lang w:val="en-GB"/>
              </w:rPr>
              <w:t>could</w:t>
            </w:r>
            <w:r w:rsidRPr="00686D60">
              <w:rPr>
                <w:rFonts w:ascii="Arial" w:hAnsi="Arial" w:cs="Arial"/>
                <w:sz w:val="20"/>
                <w:szCs w:val="20"/>
                <w:lang w:val="en-GB"/>
              </w:rPr>
              <w:t xml:space="preserve"> agree on the list of exemptions.</w:t>
            </w:r>
          </w:p>
        </w:tc>
        <w:tc>
          <w:tcPr>
            <w:tcW w:w="1474"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rPr>
              <w:t>The agreement has not been fully implemented.</w:t>
            </w:r>
          </w:p>
        </w:tc>
      </w:tr>
      <w:tr w:rsidR="00E332CF" w:rsidRPr="00686D60" w:rsidTr="00DA0A44">
        <w:trPr>
          <w:trHeight w:val="3068"/>
        </w:trPr>
        <w:tc>
          <w:tcPr>
            <w:tcW w:w="2549"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ECOTA (Economic Cooperation Organization Trade Agreement)</w:t>
            </w:r>
            <w:r w:rsidRPr="00686D60">
              <w:rPr>
                <w:rStyle w:val="FootnoteReference"/>
                <w:rFonts w:ascii="Arial" w:hAnsi="Arial" w:cs="Arial"/>
                <w:sz w:val="20"/>
                <w:szCs w:val="20"/>
                <w:lang w:val="en-GB" w:eastAsia="ru-RU"/>
              </w:rPr>
              <w:footnoteReference w:id="2"/>
            </w:r>
          </w:p>
        </w:tc>
        <w:tc>
          <w:tcPr>
            <w:tcW w:w="2092"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Afghanistan, Azerbaijan, Iran, Kazakhstan, Kyrgyzstan, Pakistan, Tajikistan, Turkey, Turkmenistan, Uzbekistan</w:t>
            </w:r>
          </w:p>
        </w:tc>
        <w:tc>
          <w:tcPr>
            <w:tcW w:w="844"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1992</w:t>
            </w:r>
          </w:p>
        </w:tc>
        <w:tc>
          <w:tcPr>
            <w:tcW w:w="1963" w:type="dxa"/>
          </w:tcPr>
          <w:p w:rsidR="00E332CF" w:rsidRPr="00686D60" w:rsidRDefault="000F7E36" w:rsidP="000F7E36">
            <w:pPr>
              <w:pStyle w:val="Default"/>
              <w:rPr>
                <w:rFonts w:ascii="Arial" w:hAnsi="Arial" w:cs="Arial"/>
                <w:sz w:val="20"/>
                <w:szCs w:val="20"/>
                <w:lang w:val="en-GB" w:eastAsia="ru-RU"/>
              </w:rPr>
            </w:pPr>
            <w:r>
              <w:rPr>
                <w:rStyle w:val="apple-style-span"/>
                <w:rFonts w:ascii="Arial" w:hAnsi="Arial" w:cs="Arial"/>
                <w:sz w:val="20"/>
                <w:szCs w:val="20"/>
                <w:lang w:val="en-GB"/>
              </w:rPr>
              <w:t>M</w:t>
            </w:r>
            <w:r w:rsidR="00E332CF" w:rsidRPr="00686D60">
              <w:rPr>
                <w:rStyle w:val="apple-style-span"/>
                <w:rFonts w:ascii="Arial" w:hAnsi="Arial" w:cs="Arial"/>
                <w:sz w:val="20"/>
                <w:szCs w:val="20"/>
                <w:lang w:val="en-GB"/>
              </w:rPr>
              <w:t>ember states lack</w:t>
            </w:r>
            <w:r>
              <w:rPr>
                <w:rStyle w:val="apple-style-span"/>
                <w:rFonts w:ascii="Arial" w:hAnsi="Arial" w:cs="Arial"/>
                <w:sz w:val="20"/>
                <w:szCs w:val="20"/>
                <w:lang w:val="en-GB"/>
              </w:rPr>
              <w:t xml:space="preserve"> </w:t>
            </w:r>
            <w:r w:rsidR="00E332CF" w:rsidRPr="00686D60">
              <w:rPr>
                <w:rStyle w:val="apple-style-span"/>
                <w:rFonts w:ascii="Arial" w:hAnsi="Arial" w:cs="Arial"/>
                <w:sz w:val="20"/>
                <w:szCs w:val="20"/>
                <w:lang w:val="en-GB"/>
              </w:rPr>
              <w:t>appropriate infrastructure and institutions</w:t>
            </w:r>
            <w:r>
              <w:rPr>
                <w:rStyle w:val="apple-style-span"/>
                <w:rFonts w:ascii="Arial" w:hAnsi="Arial" w:cs="Arial"/>
                <w:sz w:val="20"/>
                <w:szCs w:val="20"/>
                <w:lang w:val="en-GB"/>
              </w:rPr>
              <w:t xml:space="preserve"> (</w:t>
            </w:r>
            <w:r w:rsidR="00E332CF" w:rsidRPr="00686D60">
              <w:rPr>
                <w:rStyle w:val="apple-style-span"/>
                <w:rFonts w:ascii="Arial" w:hAnsi="Arial" w:cs="Arial"/>
                <w:sz w:val="20"/>
                <w:szCs w:val="20"/>
                <w:lang w:val="en-GB"/>
              </w:rPr>
              <w:t xml:space="preserve">which </w:t>
            </w:r>
            <w:r>
              <w:rPr>
                <w:rStyle w:val="apple-style-span"/>
                <w:rFonts w:ascii="Arial" w:hAnsi="Arial" w:cs="Arial"/>
                <w:sz w:val="20"/>
                <w:szCs w:val="20"/>
                <w:lang w:val="en-GB"/>
              </w:rPr>
              <w:t>ECOTA</w:t>
            </w:r>
            <w:r w:rsidR="00E332CF" w:rsidRPr="00686D60">
              <w:rPr>
                <w:rStyle w:val="apple-style-span"/>
                <w:rFonts w:ascii="Arial" w:hAnsi="Arial" w:cs="Arial"/>
                <w:sz w:val="20"/>
                <w:szCs w:val="20"/>
                <w:lang w:val="en-GB"/>
              </w:rPr>
              <w:t xml:space="preserve"> </w:t>
            </w:r>
            <w:r>
              <w:rPr>
                <w:rStyle w:val="apple-style-span"/>
                <w:rFonts w:ascii="Arial" w:hAnsi="Arial" w:cs="Arial"/>
                <w:sz w:val="20"/>
                <w:szCs w:val="20"/>
                <w:lang w:val="en-GB"/>
              </w:rPr>
              <w:t>seeks</w:t>
            </w:r>
            <w:r w:rsidR="00E332CF" w:rsidRPr="00686D60">
              <w:rPr>
                <w:rStyle w:val="apple-style-span"/>
                <w:rFonts w:ascii="Arial" w:hAnsi="Arial" w:cs="Arial"/>
                <w:sz w:val="20"/>
                <w:szCs w:val="20"/>
                <w:lang w:val="en-GB"/>
              </w:rPr>
              <w:t xml:space="preserve"> to develop</w:t>
            </w:r>
            <w:r>
              <w:rPr>
                <w:rStyle w:val="apple-style-span"/>
                <w:rFonts w:ascii="Arial" w:hAnsi="Arial" w:cs="Arial"/>
                <w:sz w:val="20"/>
                <w:szCs w:val="20"/>
                <w:lang w:val="en-GB"/>
              </w:rPr>
              <w:t>)</w:t>
            </w:r>
            <w:r w:rsidR="00E332CF" w:rsidRPr="00686D60">
              <w:rPr>
                <w:rStyle w:val="apple-style-span"/>
                <w:rFonts w:ascii="Arial" w:hAnsi="Arial" w:cs="Arial"/>
                <w:sz w:val="20"/>
                <w:szCs w:val="20"/>
                <w:lang w:val="en-GB"/>
              </w:rPr>
              <w:t xml:space="preserve"> to make full use of available resources in the region and provide sustainable development.</w:t>
            </w:r>
            <w:r w:rsidR="00046B1D">
              <w:rPr>
                <w:rStyle w:val="apple-style-span"/>
                <w:rFonts w:ascii="Arial" w:hAnsi="Arial" w:cs="Arial"/>
                <w:sz w:val="20"/>
                <w:szCs w:val="20"/>
                <w:lang w:val="en-GB"/>
              </w:rPr>
              <w:t xml:space="preserve"> </w:t>
            </w:r>
            <w:proofErr w:type="gramStart"/>
            <w:r w:rsidR="003D7CDF" w:rsidRPr="00686D60">
              <w:rPr>
                <w:rFonts w:ascii="Arial" w:hAnsi="Arial" w:cs="Arial"/>
                <w:sz w:val="20"/>
                <w:szCs w:val="20"/>
                <w:lang w:val="en-GB"/>
              </w:rPr>
              <w:t>The e</w:t>
            </w:r>
            <w:r w:rsidR="00E332CF" w:rsidRPr="00686D60">
              <w:rPr>
                <w:rFonts w:ascii="Arial" w:hAnsi="Arial" w:cs="Arial"/>
                <w:sz w:val="20"/>
                <w:szCs w:val="20"/>
                <w:lang w:val="en-GB"/>
              </w:rPr>
              <w:t>nvisaged</w:t>
            </w:r>
            <w:r w:rsidR="00F135FD" w:rsidRPr="00686D60">
              <w:rPr>
                <w:rFonts w:ascii="Arial" w:hAnsi="Arial" w:cs="Arial"/>
                <w:sz w:val="20"/>
                <w:szCs w:val="20"/>
                <w:lang w:val="en-GB"/>
              </w:rPr>
              <w:t xml:space="preserve"> </w:t>
            </w:r>
            <w:r>
              <w:rPr>
                <w:rFonts w:ascii="Arial" w:hAnsi="Arial" w:cs="Arial"/>
                <w:sz w:val="20"/>
                <w:szCs w:val="20"/>
                <w:lang w:val="en-GB"/>
              </w:rPr>
              <w:t xml:space="preserve">tariff </w:t>
            </w:r>
            <w:r w:rsidR="00E332CF" w:rsidRPr="00686D60">
              <w:rPr>
                <w:rFonts w:ascii="Arial" w:hAnsi="Arial" w:cs="Arial"/>
                <w:sz w:val="20"/>
                <w:szCs w:val="20"/>
                <w:lang w:val="en-GB"/>
              </w:rPr>
              <w:t xml:space="preserve">reduction </w:t>
            </w:r>
            <w:r>
              <w:rPr>
                <w:rFonts w:ascii="Arial" w:hAnsi="Arial" w:cs="Arial"/>
                <w:sz w:val="20"/>
                <w:szCs w:val="20"/>
                <w:lang w:val="en-GB"/>
              </w:rPr>
              <w:t>has not yet been</w:t>
            </w:r>
            <w:r w:rsidR="00E332CF" w:rsidRPr="00686D60">
              <w:rPr>
                <w:rFonts w:ascii="Arial" w:hAnsi="Arial" w:cs="Arial"/>
                <w:sz w:val="20"/>
                <w:szCs w:val="20"/>
                <w:lang w:val="en-GB"/>
              </w:rPr>
              <w:t xml:space="preserve"> not achieved</w:t>
            </w:r>
            <w:r w:rsidR="003D7CDF" w:rsidRPr="00686D60">
              <w:rPr>
                <w:rFonts w:ascii="Arial" w:hAnsi="Arial" w:cs="Arial"/>
                <w:sz w:val="20"/>
                <w:szCs w:val="20"/>
                <w:lang w:val="en-GB"/>
              </w:rPr>
              <w:t>.</w:t>
            </w:r>
            <w:proofErr w:type="gramEnd"/>
          </w:p>
        </w:tc>
        <w:tc>
          <w:tcPr>
            <w:tcW w:w="1474" w:type="dxa"/>
          </w:tcPr>
          <w:p w:rsidR="00E332CF" w:rsidRPr="00686D60" w:rsidRDefault="00E332CF" w:rsidP="000F7E36">
            <w:pPr>
              <w:pStyle w:val="Default"/>
              <w:rPr>
                <w:rFonts w:ascii="Arial" w:hAnsi="Arial" w:cs="Arial"/>
                <w:sz w:val="20"/>
                <w:szCs w:val="20"/>
                <w:lang w:val="en-GB" w:eastAsia="ru-RU"/>
              </w:rPr>
            </w:pPr>
            <w:r w:rsidRPr="00686D60">
              <w:rPr>
                <w:rFonts w:ascii="Arial" w:hAnsi="Arial" w:cs="Arial"/>
                <w:sz w:val="20"/>
                <w:szCs w:val="20"/>
                <w:lang w:val="en-GB"/>
              </w:rPr>
              <w:t xml:space="preserve">ECOTA entered into force on </w:t>
            </w:r>
            <w:r w:rsidR="000F7E36">
              <w:rPr>
                <w:rFonts w:ascii="Arial" w:hAnsi="Arial" w:cs="Arial"/>
                <w:sz w:val="20"/>
                <w:szCs w:val="20"/>
                <w:lang w:val="en-GB"/>
              </w:rPr>
              <w:t xml:space="preserve">24 </w:t>
            </w:r>
            <w:r w:rsidRPr="00686D60">
              <w:rPr>
                <w:rFonts w:ascii="Arial" w:hAnsi="Arial" w:cs="Arial"/>
                <w:sz w:val="20"/>
                <w:szCs w:val="20"/>
                <w:lang w:val="en-GB"/>
              </w:rPr>
              <w:t>March 2008</w:t>
            </w:r>
          </w:p>
        </w:tc>
      </w:tr>
      <w:tr w:rsidR="00E332CF" w:rsidRPr="00686D60" w:rsidTr="00671288">
        <w:trPr>
          <w:trHeight w:val="567"/>
        </w:trPr>
        <w:tc>
          <w:tcPr>
            <w:tcW w:w="2549" w:type="dxa"/>
          </w:tcPr>
          <w:p w:rsidR="00E332CF" w:rsidRPr="00686D60" w:rsidRDefault="00E332CF" w:rsidP="000F7E36">
            <w:pPr>
              <w:pStyle w:val="Default"/>
              <w:rPr>
                <w:rFonts w:ascii="Arial" w:hAnsi="Arial" w:cs="Arial"/>
                <w:sz w:val="20"/>
                <w:szCs w:val="20"/>
                <w:lang w:val="en-GB" w:eastAsia="ru-RU"/>
              </w:rPr>
            </w:pPr>
            <w:r w:rsidRPr="00686D60">
              <w:rPr>
                <w:rStyle w:val="apple-style-span"/>
                <w:rFonts w:ascii="Arial" w:hAnsi="Arial" w:cs="Arial"/>
                <w:sz w:val="20"/>
                <w:szCs w:val="20"/>
                <w:lang w:val="en-GB"/>
              </w:rPr>
              <w:t xml:space="preserve">CAC (Central Asian Commonwealth) </w:t>
            </w:r>
            <w:r w:rsidR="000F7E36">
              <w:rPr>
                <w:rStyle w:val="apple-style-span"/>
                <w:rFonts w:ascii="Arial" w:hAnsi="Arial" w:cs="Arial"/>
                <w:sz w:val="20"/>
                <w:szCs w:val="20"/>
                <w:lang w:val="en-GB"/>
              </w:rPr>
              <w:t>established</w:t>
            </w:r>
            <w:r w:rsidRPr="00686D60">
              <w:rPr>
                <w:rStyle w:val="apple-style-span"/>
                <w:rFonts w:ascii="Arial" w:hAnsi="Arial" w:cs="Arial"/>
                <w:sz w:val="20"/>
                <w:szCs w:val="20"/>
                <w:lang w:val="en-GB"/>
              </w:rPr>
              <w:t xml:space="preserve"> by Kazakhstan, Kyrgyzstan, Tajikistan,</w:t>
            </w:r>
            <w:r w:rsidRPr="00686D60">
              <w:rPr>
                <w:rStyle w:val="apple-converted-space"/>
                <w:rFonts w:ascii="Arial" w:hAnsi="Arial" w:cs="Arial"/>
                <w:sz w:val="20"/>
                <w:szCs w:val="20"/>
                <w:lang w:val="en-GB"/>
              </w:rPr>
              <w:t> </w:t>
            </w:r>
            <w:r w:rsidRPr="00686D60">
              <w:rPr>
                <w:rStyle w:val="apple-style-span"/>
                <w:rFonts w:ascii="Arial" w:hAnsi="Arial" w:cs="Arial"/>
                <w:sz w:val="20"/>
                <w:szCs w:val="20"/>
                <w:lang w:val="en-GB"/>
              </w:rPr>
              <w:t xml:space="preserve">and Uzbekistan. </w:t>
            </w:r>
            <w:r w:rsidRPr="00686D60">
              <w:rPr>
                <w:rStyle w:val="apple-converted-space"/>
                <w:rFonts w:ascii="-webkit-sans-serif" w:hAnsi="-webkit-sans-serif" w:cs="Garamond"/>
                <w:sz w:val="13"/>
                <w:szCs w:val="13"/>
                <w:lang w:val="en-GB"/>
              </w:rPr>
              <w:t> </w:t>
            </w:r>
            <w:r w:rsidRPr="00686D60">
              <w:rPr>
                <w:rStyle w:val="apple-converted-space"/>
                <w:rFonts w:ascii="Arial" w:hAnsi="Arial" w:cs="Arial"/>
                <w:sz w:val="20"/>
                <w:szCs w:val="20"/>
                <w:lang w:val="en-GB"/>
              </w:rPr>
              <w:t xml:space="preserve">Renamed </w:t>
            </w:r>
            <w:r w:rsidRPr="00686D60">
              <w:rPr>
                <w:rStyle w:val="apple-style-span"/>
                <w:rFonts w:ascii="Arial" w:hAnsi="Arial" w:cs="Arial"/>
                <w:sz w:val="20"/>
                <w:szCs w:val="20"/>
                <w:lang w:val="en-GB"/>
              </w:rPr>
              <w:t>Central Asian Economic Union (CAEU) in which Tajikistan and Turkmenistan</w:t>
            </w:r>
            <w:r w:rsidRPr="00686D60">
              <w:rPr>
                <w:rStyle w:val="apple-converted-space"/>
                <w:rFonts w:ascii="Arial" w:hAnsi="Arial" w:cs="Arial"/>
                <w:sz w:val="20"/>
                <w:szCs w:val="20"/>
                <w:lang w:val="en-GB"/>
              </w:rPr>
              <w:t> </w:t>
            </w:r>
            <w:r w:rsidRPr="00686D60">
              <w:rPr>
                <w:rStyle w:val="apple-style-span"/>
                <w:rFonts w:ascii="Arial" w:hAnsi="Arial" w:cs="Arial"/>
                <w:sz w:val="20"/>
                <w:szCs w:val="20"/>
                <w:lang w:val="en-GB"/>
              </w:rPr>
              <w:t>did not participate. R</w:t>
            </w:r>
            <w:r w:rsidRPr="00686D60">
              <w:rPr>
                <w:rFonts w:ascii="Arial" w:hAnsi="Arial" w:cs="Arial"/>
                <w:sz w:val="20"/>
                <w:szCs w:val="20"/>
                <w:lang w:val="en-GB"/>
              </w:rPr>
              <w:t xml:space="preserve">enamed the Central Asian Economic Community (CAEC) when Tajikistan re-joined in 1998. The presidents of the four countries proclaimed the Central Asian Cooperation Organization (CACO) as the successor to the </w:t>
            </w:r>
            <w:r w:rsidRPr="00686D60">
              <w:rPr>
                <w:rFonts w:ascii="Arial" w:hAnsi="Arial" w:cs="Arial"/>
                <w:sz w:val="20"/>
                <w:szCs w:val="20"/>
                <w:lang w:val="en-GB"/>
              </w:rPr>
              <w:lastRenderedPageBreak/>
              <w:t>CAEC in 2002. Russia joined in 2004.</w:t>
            </w:r>
          </w:p>
        </w:tc>
        <w:tc>
          <w:tcPr>
            <w:tcW w:w="2092" w:type="dxa"/>
          </w:tcPr>
          <w:p w:rsidR="00671288" w:rsidRPr="00686D60" w:rsidRDefault="00E332CF" w:rsidP="00671288">
            <w:pPr>
              <w:pStyle w:val="Default"/>
              <w:rPr>
                <w:rFonts w:ascii="Arial" w:hAnsi="Arial" w:cs="Arial"/>
                <w:sz w:val="20"/>
                <w:szCs w:val="20"/>
                <w:lang w:val="en-GB" w:eastAsia="ru-RU"/>
              </w:rPr>
            </w:pPr>
            <w:r w:rsidRPr="00686D60">
              <w:rPr>
                <w:rFonts w:ascii="Arial" w:hAnsi="Arial" w:cs="Arial"/>
                <w:sz w:val="20"/>
                <w:szCs w:val="20"/>
                <w:lang w:val="en-GB" w:eastAsia="ru-RU"/>
              </w:rPr>
              <w:lastRenderedPageBreak/>
              <w:t xml:space="preserve">Kazakhstan, Kyrgyzstan, </w:t>
            </w:r>
            <w:r w:rsidR="00671288">
              <w:rPr>
                <w:rFonts w:ascii="Arial" w:hAnsi="Arial" w:cs="Arial"/>
                <w:sz w:val="20"/>
                <w:szCs w:val="20"/>
                <w:lang w:val="en-GB" w:eastAsia="ru-RU"/>
              </w:rPr>
              <w:t>Russia, Tajikistan, Uzbekistan.</w:t>
            </w:r>
          </w:p>
          <w:p w:rsidR="00E332CF" w:rsidRPr="00686D60" w:rsidRDefault="00E332CF" w:rsidP="000F7E36">
            <w:pPr>
              <w:pStyle w:val="Default"/>
              <w:rPr>
                <w:rFonts w:ascii="Arial" w:hAnsi="Arial" w:cs="Arial"/>
                <w:sz w:val="20"/>
                <w:szCs w:val="20"/>
                <w:lang w:val="en-GB" w:eastAsia="ru-RU"/>
              </w:rPr>
            </w:pPr>
            <w:r w:rsidRPr="00686D60">
              <w:rPr>
                <w:rFonts w:ascii="Arial" w:hAnsi="Arial" w:cs="Arial"/>
                <w:sz w:val="20"/>
                <w:szCs w:val="20"/>
                <w:lang w:val="en-GB" w:eastAsia="ru-RU"/>
              </w:rPr>
              <w:t>Georgia and Ukraine had observer status</w:t>
            </w:r>
            <w:r w:rsidR="00671288">
              <w:rPr>
                <w:rFonts w:ascii="Arial" w:hAnsi="Arial" w:cs="Arial"/>
                <w:sz w:val="20"/>
                <w:szCs w:val="20"/>
                <w:lang w:val="en-GB" w:eastAsia="ru-RU"/>
              </w:rPr>
              <w:t>.</w:t>
            </w:r>
          </w:p>
        </w:tc>
        <w:tc>
          <w:tcPr>
            <w:tcW w:w="844"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1994</w:t>
            </w:r>
          </w:p>
        </w:tc>
        <w:tc>
          <w:tcPr>
            <w:tcW w:w="1963" w:type="dxa"/>
          </w:tcPr>
          <w:p w:rsidR="00E332CF" w:rsidRPr="00686D60" w:rsidRDefault="00E332CF" w:rsidP="000F7E36">
            <w:pPr>
              <w:pStyle w:val="Default"/>
              <w:rPr>
                <w:rFonts w:ascii="Arial" w:hAnsi="Arial" w:cs="Arial"/>
                <w:sz w:val="20"/>
                <w:szCs w:val="20"/>
                <w:lang w:val="en-GB" w:eastAsia="ru-RU"/>
              </w:rPr>
            </w:pPr>
            <w:r w:rsidRPr="00686D60">
              <w:rPr>
                <w:rFonts w:ascii="Arial" w:hAnsi="Arial" w:cs="Arial"/>
                <w:sz w:val="20"/>
                <w:szCs w:val="20"/>
                <w:lang w:val="en-GB"/>
              </w:rPr>
              <w:t xml:space="preserve">The aim </w:t>
            </w:r>
            <w:r w:rsidR="000F7E36">
              <w:rPr>
                <w:rFonts w:ascii="Arial" w:hAnsi="Arial" w:cs="Arial"/>
                <w:sz w:val="20"/>
                <w:szCs w:val="20"/>
                <w:lang w:val="en-GB"/>
              </w:rPr>
              <w:t>of setting</w:t>
            </w:r>
            <w:r w:rsidRPr="00686D60">
              <w:rPr>
                <w:rFonts w:ascii="Arial" w:hAnsi="Arial" w:cs="Arial"/>
                <w:sz w:val="20"/>
                <w:szCs w:val="20"/>
                <w:lang w:val="en-GB"/>
              </w:rPr>
              <w:t xml:space="preserve"> up a Central Asian common market within the CACO framework was too ambitious</w:t>
            </w:r>
            <w:r w:rsidR="000F7E36">
              <w:rPr>
                <w:rFonts w:ascii="Arial" w:hAnsi="Arial" w:cs="Arial"/>
                <w:sz w:val="20"/>
                <w:szCs w:val="20"/>
                <w:lang w:val="en-GB"/>
              </w:rPr>
              <w:t>,</w:t>
            </w:r>
            <w:r w:rsidRPr="00686D60">
              <w:rPr>
                <w:rFonts w:ascii="Arial" w:hAnsi="Arial" w:cs="Arial"/>
                <w:sz w:val="20"/>
                <w:szCs w:val="20"/>
                <w:lang w:val="en-GB"/>
              </w:rPr>
              <w:t xml:space="preserve"> given political frictions and conflicting national and supranational interests.</w:t>
            </w:r>
          </w:p>
        </w:tc>
        <w:tc>
          <w:tcPr>
            <w:tcW w:w="1474" w:type="dxa"/>
          </w:tcPr>
          <w:p w:rsidR="00E332CF" w:rsidRPr="00686D60" w:rsidRDefault="00E332CF" w:rsidP="000F7E36">
            <w:pPr>
              <w:pStyle w:val="Default"/>
              <w:rPr>
                <w:rFonts w:ascii="Arial" w:hAnsi="Arial" w:cs="Arial"/>
                <w:sz w:val="20"/>
                <w:szCs w:val="20"/>
                <w:lang w:val="en-GB" w:eastAsia="ru-RU"/>
              </w:rPr>
            </w:pPr>
            <w:r w:rsidRPr="00686D60">
              <w:rPr>
                <w:rFonts w:ascii="Arial" w:hAnsi="Arial" w:cs="Arial"/>
                <w:sz w:val="20"/>
                <w:szCs w:val="20"/>
                <w:lang w:val="en-GB"/>
              </w:rPr>
              <w:t>At their meeting in St. Petersburg in October 2005, the presidents of the CACO member countries decided to merge the organization with the EAEC.</w:t>
            </w:r>
          </w:p>
        </w:tc>
      </w:tr>
      <w:tr w:rsidR="00E332CF" w:rsidRPr="00686D60" w:rsidTr="00DA0A44">
        <w:trPr>
          <w:trHeight w:val="6709"/>
        </w:trPr>
        <w:tc>
          <w:tcPr>
            <w:tcW w:w="2549" w:type="dxa"/>
          </w:tcPr>
          <w:p w:rsidR="00E332CF" w:rsidRPr="00686D60" w:rsidRDefault="00E332CF" w:rsidP="00F90625">
            <w:pPr>
              <w:pStyle w:val="Default"/>
              <w:rPr>
                <w:rFonts w:ascii="Arial" w:hAnsi="Arial" w:cs="Arial"/>
                <w:sz w:val="20"/>
                <w:szCs w:val="20"/>
                <w:lang w:val="en-GB" w:eastAsia="ru-RU"/>
              </w:rPr>
            </w:pPr>
            <w:r w:rsidRPr="00686D60">
              <w:rPr>
                <w:rFonts w:ascii="Arial" w:hAnsi="Arial" w:cs="Arial"/>
                <w:sz w:val="20"/>
                <w:szCs w:val="20"/>
                <w:lang w:val="en-GB"/>
              </w:rPr>
              <w:lastRenderedPageBreak/>
              <w:t>Eurasian Economic Community (EAEC).</w:t>
            </w:r>
            <w:r w:rsidRPr="00686D60">
              <w:rPr>
                <w:rStyle w:val="FootnoteReference"/>
                <w:rFonts w:ascii="Arial" w:hAnsi="Arial" w:cs="Arial"/>
                <w:sz w:val="20"/>
                <w:szCs w:val="20"/>
                <w:lang w:val="en-GB"/>
              </w:rPr>
              <w:footnoteReference w:id="3"/>
            </w:r>
          </w:p>
        </w:tc>
        <w:tc>
          <w:tcPr>
            <w:tcW w:w="2092" w:type="dxa"/>
          </w:tcPr>
          <w:p w:rsidR="00E332CF" w:rsidRPr="00686D60" w:rsidRDefault="00671288" w:rsidP="00671288">
            <w:pPr>
              <w:pStyle w:val="Default"/>
              <w:spacing w:after="200" w:line="276" w:lineRule="auto"/>
              <w:rPr>
                <w:rFonts w:ascii="Arial" w:hAnsi="Arial" w:cs="Arial"/>
                <w:sz w:val="20"/>
                <w:szCs w:val="20"/>
                <w:lang w:val="en-GB" w:eastAsia="ru-RU"/>
              </w:rPr>
            </w:pPr>
            <w:r w:rsidRPr="00671288">
              <w:rPr>
                <w:rFonts w:ascii="Arial" w:hAnsi="Arial" w:cs="Arial"/>
                <w:sz w:val="20"/>
                <w:szCs w:val="20"/>
                <w:lang w:val="en-GB"/>
              </w:rPr>
              <w:t xml:space="preserve">Belarus, </w:t>
            </w:r>
            <w:r w:rsidR="007D435F" w:rsidRPr="00671288">
              <w:rPr>
                <w:rFonts w:ascii="Arial" w:hAnsi="Arial" w:cs="Arial"/>
                <w:sz w:val="20"/>
                <w:szCs w:val="20"/>
                <w:lang w:val="en-GB"/>
              </w:rPr>
              <w:t xml:space="preserve">Russia, Kazakhstan, Kyrgyzstan, Tajikistan. </w:t>
            </w:r>
            <w:r w:rsidR="00E332CF" w:rsidRPr="00686D60">
              <w:rPr>
                <w:rFonts w:ascii="Arial" w:hAnsi="Arial" w:cs="Arial"/>
                <w:sz w:val="20"/>
                <w:szCs w:val="20"/>
                <w:lang w:val="en-GB"/>
              </w:rPr>
              <w:t xml:space="preserve">In 1995, Kazakhstan joined the agreement on the establishment of a customs union, signed by Belarus and Russian Federation in early 1995. The Kyrgyz Republic followed in 1996 and Tajikistan in 1999. In February 2000, the five countries signed an agreement on a common external tariff schedule (CETS). In October 2000, they signed a treaty establishing the EAEC. </w:t>
            </w:r>
            <w:r w:rsidR="00E332CF" w:rsidRPr="00686D60">
              <w:rPr>
                <w:rStyle w:val="apple-style-span"/>
                <w:rFonts w:ascii="Arial" w:hAnsi="Arial" w:cs="Arial"/>
                <w:sz w:val="20"/>
                <w:szCs w:val="20"/>
                <w:lang w:val="en-GB"/>
              </w:rPr>
              <w:t>In October 2005, Uzbekistan applied for membership and</w:t>
            </w:r>
            <w:r w:rsidR="00E332CF" w:rsidRPr="00686D60">
              <w:rPr>
                <w:rFonts w:ascii="Arial" w:hAnsi="Arial" w:cs="Arial"/>
                <w:sz w:val="20"/>
                <w:szCs w:val="20"/>
                <w:lang w:val="en-GB"/>
              </w:rPr>
              <w:t xml:space="preserve"> acceded to the EAEC in</w:t>
            </w:r>
            <w:r w:rsidR="000F7E36">
              <w:rPr>
                <w:rFonts w:ascii="Arial" w:hAnsi="Arial" w:cs="Arial"/>
                <w:sz w:val="20"/>
                <w:szCs w:val="20"/>
                <w:lang w:val="en-GB"/>
              </w:rPr>
              <w:t xml:space="preserve"> </w:t>
            </w:r>
            <w:r w:rsidR="00E332CF" w:rsidRPr="00686D60">
              <w:rPr>
                <w:rFonts w:ascii="Arial" w:hAnsi="Arial" w:cs="Arial"/>
                <w:sz w:val="20"/>
                <w:szCs w:val="20"/>
                <w:lang w:val="en-GB"/>
              </w:rPr>
              <w:t>January 2006.</w:t>
            </w:r>
            <w:r w:rsidR="000F7E36">
              <w:rPr>
                <w:rFonts w:ascii="Arial" w:hAnsi="Arial" w:cs="Arial"/>
                <w:sz w:val="20"/>
                <w:szCs w:val="20"/>
                <w:lang w:val="en-GB"/>
              </w:rPr>
              <w:t xml:space="preserve"> </w:t>
            </w:r>
            <w:r w:rsidR="00E332CF" w:rsidRPr="00686D60">
              <w:rPr>
                <w:rStyle w:val="apple-style-span"/>
                <w:rFonts w:ascii="Arial" w:hAnsi="Arial" w:cs="Arial"/>
                <w:sz w:val="20"/>
                <w:szCs w:val="20"/>
                <w:lang w:val="en-GB"/>
              </w:rPr>
              <w:t>In 2008 Uzbekistan temporarily suspend</w:t>
            </w:r>
            <w:r w:rsidR="000F7E36">
              <w:rPr>
                <w:rStyle w:val="apple-style-span"/>
                <w:rFonts w:ascii="Arial" w:hAnsi="Arial" w:cs="Arial"/>
                <w:sz w:val="20"/>
                <w:szCs w:val="20"/>
                <w:lang w:val="en-GB"/>
              </w:rPr>
              <w:t>ed</w:t>
            </w:r>
            <w:r w:rsidR="00E332CF" w:rsidRPr="00686D60">
              <w:rPr>
                <w:rStyle w:val="apple-style-span"/>
                <w:rFonts w:ascii="Arial" w:hAnsi="Arial" w:cs="Arial"/>
                <w:sz w:val="20"/>
                <w:szCs w:val="20"/>
                <w:lang w:val="en-GB"/>
              </w:rPr>
              <w:t xml:space="preserve"> its membership.</w:t>
            </w:r>
          </w:p>
        </w:tc>
        <w:tc>
          <w:tcPr>
            <w:tcW w:w="844"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1995</w:t>
            </w:r>
          </w:p>
        </w:tc>
        <w:tc>
          <w:tcPr>
            <w:tcW w:w="1963" w:type="dxa"/>
          </w:tcPr>
          <w:p w:rsidR="00E332CF" w:rsidRPr="00686D60" w:rsidRDefault="000F7E36" w:rsidP="000F7E36">
            <w:pPr>
              <w:pStyle w:val="Default"/>
              <w:rPr>
                <w:rFonts w:ascii="Arial" w:hAnsi="Arial" w:cs="Arial"/>
                <w:sz w:val="20"/>
                <w:szCs w:val="20"/>
                <w:lang w:val="en-GB" w:eastAsia="ru-RU"/>
              </w:rPr>
            </w:pPr>
            <w:r>
              <w:rPr>
                <w:rFonts w:ascii="Arial" w:hAnsi="Arial" w:cs="Arial"/>
                <w:sz w:val="20"/>
                <w:szCs w:val="20"/>
                <w:lang w:val="en-GB" w:eastAsia="ru-RU"/>
              </w:rPr>
              <w:t>M</w:t>
            </w:r>
            <w:r w:rsidR="00E332CF" w:rsidRPr="00686D60">
              <w:rPr>
                <w:rFonts w:ascii="Arial" w:hAnsi="Arial" w:cs="Arial"/>
                <w:sz w:val="20"/>
                <w:szCs w:val="20"/>
                <w:lang w:val="en-GB" w:eastAsia="ru-RU"/>
              </w:rPr>
              <w:t>ain problem is unwillingness of other key countries in the region</w:t>
            </w:r>
            <w:r>
              <w:rPr>
                <w:rFonts w:ascii="Arial" w:hAnsi="Arial" w:cs="Arial"/>
                <w:sz w:val="20"/>
                <w:szCs w:val="20"/>
                <w:lang w:val="en-GB" w:eastAsia="ru-RU"/>
              </w:rPr>
              <w:t xml:space="preserve"> (e.g.</w:t>
            </w:r>
            <w:r w:rsidR="00E332CF" w:rsidRPr="00686D60">
              <w:rPr>
                <w:rFonts w:ascii="Arial" w:hAnsi="Arial" w:cs="Arial"/>
                <w:sz w:val="20"/>
                <w:szCs w:val="20"/>
                <w:lang w:val="en-GB" w:eastAsia="ru-RU"/>
              </w:rPr>
              <w:t xml:space="preserve"> Ukraine and Uzbekistan</w:t>
            </w:r>
            <w:r>
              <w:rPr>
                <w:rFonts w:ascii="Arial" w:hAnsi="Arial" w:cs="Arial"/>
                <w:sz w:val="20"/>
                <w:szCs w:val="20"/>
                <w:lang w:val="en-GB" w:eastAsia="ru-RU"/>
              </w:rPr>
              <w:t xml:space="preserve">) </w:t>
            </w:r>
            <w:r w:rsidR="00671288">
              <w:rPr>
                <w:rFonts w:ascii="Arial" w:hAnsi="Arial" w:cs="Arial"/>
                <w:sz w:val="20"/>
                <w:szCs w:val="20"/>
                <w:lang w:val="en-GB" w:eastAsia="ru-RU"/>
              </w:rPr>
              <w:t xml:space="preserve">to join </w:t>
            </w:r>
            <w:r w:rsidRPr="00686D60">
              <w:rPr>
                <w:rFonts w:ascii="Arial" w:hAnsi="Arial" w:cs="Arial"/>
                <w:sz w:val="20"/>
                <w:szCs w:val="20"/>
                <w:lang w:val="en-GB" w:eastAsia="ru-RU"/>
              </w:rPr>
              <w:t>the agreement</w:t>
            </w:r>
            <w:r w:rsidR="00E332CF" w:rsidRPr="00686D60">
              <w:rPr>
                <w:rFonts w:ascii="Arial" w:hAnsi="Arial" w:cs="Arial"/>
                <w:sz w:val="20"/>
                <w:szCs w:val="20"/>
                <w:lang w:val="en-GB" w:eastAsia="ru-RU"/>
              </w:rPr>
              <w:t xml:space="preserve">. </w:t>
            </w:r>
          </w:p>
        </w:tc>
        <w:tc>
          <w:tcPr>
            <w:tcW w:w="1474" w:type="dxa"/>
          </w:tcPr>
          <w:p w:rsidR="00E332CF" w:rsidRPr="00686D60" w:rsidRDefault="000F7E36" w:rsidP="00671288">
            <w:pPr>
              <w:pStyle w:val="Default"/>
              <w:rPr>
                <w:rFonts w:ascii="Arial" w:hAnsi="Arial" w:cs="Arial"/>
                <w:sz w:val="20"/>
                <w:szCs w:val="20"/>
                <w:lang w:val="en-GB" w:eastAsia="ru-RU"/>
              </w:rPr>
            </w:pPr>
            <w:r>
              <w:rPr>
                <w:rStyle w:val="apple-style-span"/>
                <w:rFonts w:ascii="Arial" w:hAnsi="Arial" w:cs="Arial"/>
                <w:sz w:val="20"/>
                <w:szCs w:val="20"/>
                <w:lang w:val="en-GB"/>
              </w:rPr>
              <w:t>L</w:t>
            </w:r>
            <w:r w:rsidR="00E332CF" w:rsidRPr="00686D60">
              <w:rPr>
                <w:rStyle w:val="apple-style-span"/>
                <w:rFonts w:ascii="Arial" w:hAnsi="Arial" w:cs="Arial"/>
                <w:sz w:val="20"/>
                <w:szCs w:val="20"/>
                <w:lang w:val="en-GB"/>
              </w:rPr>
              <w:t>aunched on 1 January 2010. A single market</w:t>
            </w:r>
            <w:r w:rsidR="00E332CF" w:rsidRPr="00686D60">
              <w:rPr>
                <w:rStyle w:val="apple-converted-space"/>
                <w:rFonts w:ascii="Arial" w:hAnsi="Arial" w:cs="Arial"/>
                <w:sz w:val="20"/>
                <w:szCs w:val="20"/>
                <w:lang w:val="en-GB"/>
              </w:rPr>
              <w:t> </w:t>
            </w:r>
            <w:r w:rsidR="00E332CF" w:rsidRPr="00686D60">
              <w:rPr>
                <w:rStyle w:val="apple-style-span"/>
                <w:rFonts w:ascii="Arial" w:hAnsi="Arial" w:cs="Arial"/>
                <w:sz w:val="20"/>
                <w:szCs w:val="20"/>
                <w:lang w:val="en-GB"/>
              </w:rPr>
              <w:t>for the Customs Union of Belarus, Kazakhstan, and Russia</w:t>
            </w:r>
            <w:r w:rsidR="00E332CF" w:rsidRPr="00686D60">
              <w:rPr>
                <w:rStyle w:val="apple-converted-space"/>
                <w:rFonts w:ascii="Arial" w:hAnsi="Arial" w:cs="Arial"/>
                <w:sz w:val="20"/>
                <w:szCs w:val="20"/>
                <w:lang w:val="en-GB"/>
              </w:rPr>
              <w:t> </w:t>
            </w:r>
            <w:r w:rsidR="00E332CF" w:rsidRPr="00686D60">
              <w:rPr>
                <w:rStyle w:val="apple-style-span"/>
                <w:rFonts w:ascii="Arial" w:hAnsi="Arial" w:cs="Arial"/>
                <w:sz w:val="20"/>
                <w:szCs w:val="20"/>
                <w:lang w:val="en-GB"/>
              </w:rPr>
              <w:t xml:space="preserve">is </w:t>
            </w:r>
            <w:r w:rsidR="00671288">
              <w:rPr>
                <w:rStyle w:val="apple-style-span"/>
                <w:rFonts w:ascii="Arial" w:hAnsi="Arial" w:cs="Arial"/>
                <w:sz w:val="20"/>
                <w:szCs w:val="20"/>
                <w:lang w:val="en-GB"/>
              </w:rPr>
              <w:t>in place from 1 January 201</w:t>
            </w:r>
            <w:r w:rsidR="00671288" w:rsidRPr="00671288">
              <w:rPr>
                <w:rStyle w:val="apple-style-span"/>
                <w:rFonts w:ascii="Arial" w:hAnsi="Arial" w:cs="Arial"/>
                <w:sz w:val="20"/>
                <w:szCs w:val="20"/>
                <w:lang w:val="en-GB"/>
              </w:rPr>
              <w:t>3</w:t>
            </w:r>
            <w:r w:rsidR="003D7CDF" w:rsidRPr="00671288">
              <w:rPr>
                <w:rStyle w:val="apple-style-span"/>
                <w:rFonts w:ascii="Arial" w:hAnsi="Arial" w:cs="Arial"/>
                <w:sz w:val="20"/>
                <w:szCs w:val="20"/>
                <w:lang w:val="en-GB"/>
              </w:rPr>
              <w:t>.</w:t>
            </w:r>
            <w:r w:rsidR="003D7CDF" w:rsidRPr="00686D60">
              <w:rPr>
                <w:rStyle w:val="apple-style-span"/>
                <w:rFonts w:ascii="Arial" w:hAnsi="Arial" w:cs="Arial"/>
                <w:sz w:val="20"/>
                <w:szCs w:val="20"/>
                <w:lang w:val="en-GB"/>
              </w:rPr>
              <w:t xml:space="preserve"> </w:t>
            </w:r>
          </w:p>
        </w:tc>
      </w:tr>
      <w:tr w:rsidR="00E332CF" w:rsidRPr="00686D60" w:rsidTr="00DA0A44">
        <w:trPr>
          <w:trHeight w:val="1532"/>
        </w:trPr>
        <w:tc>
          <w:tcPr>
            <w:tcW w:w="2549"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rPr>
              <w:t>Single Economic Space (SES)</w:t>
            </w:r>
          </w:p>
        </w:tc>
        <w:tc>
          <w:tcPr>
            <w:tcW w:w="2092"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Belarus, Kazakhstan, Russia, and Ukraine</w:t>
            </w:r>
          </w:p>
        </w:tc>
        <w:tc>
          <w:tcPr>
            <w:tcW w:w="844" w:type="dxa"/>
          </w:tcPr>
          <w:p w:rsidR="00E332CF" w:rsidRPr="00686D60" w:rsidRDefault="00E332CF" w:rsidP="00D26A72">
            <w:pPr>
              <w:pStyle w:val="Default"/>
              <w:rPr>
                <w:rFonts w:ascii="Arial" w:hAnsi="Arial" w:cs="Arial"/>
                <w:sz w:val="20"/>
                <w:szCs w:val="20"/>
                <w:lang w:val="en-GB" w:eastAsia="ru-RU"/>
              </w:rPr>
            </w:pPr>
            <w:r w:rsidRPr="00686D60">
              <w:rPr>
                <w:rFonts w:ascii="Arial" w:hAnsi="Arial" w:cs="Arial"/>
                <w:sz w:val="20"/>
                <w:szCs w:val="20"/>
                <w:lang w:val="en-GB" w:eastAsia="ru-RU"/>
              </w:rPr>
              <w:t>2003</w:t>
            </w:r>
          </w:p>
        </w:tc>
        <w:tc>
          <w:tcPr>
            <w:tcW w:w="1963" w:type="dxa"/>
          </w:tcPr>
          <w:p w:rsidR="00E332CF" w:rsidRPr="00686D60" w:rsidRDefault="00E332CF" w:rsidP="009B4C51">
            <w:pPr>
              <w:pStyle w:val="Default"/>
              <w:rPr>
                <w:rFonts w:ascii="Arial" w:hAnsi="Arial" w:cs="Arial"/>
                <w:sz w:val="20"/>
                <w:szCs w:val="20"/>
                <w:lang w:val="en-GB" w:eastAsia="ru-RU"/>
              </w:rPr>
            </w:pPr>
            <w:r w:rsidRPr="00686D60">
              <w:rPr>
                <w:rFonts w:ascii="Arial" w:hAnsi="Arial" w:cs="Arial"/>
                <w:sz w:val="20"/>
                <w:szCs w:val="20"/>
                <w:lang w:val="en-GB" w:eastAsia="ru-RU"/>
              </w:rPr>
              <w:t xml:space="preserve">Ukraine </w:t>
            </w:r>
            <w:r w:rsidR="000F7E36">
              <w:rPr>
                <w:rFonts w:ascii="Arial" w:hAnsi="Arial" w:cs="Arial"/>
                <w:sz w:val="20"/>
                <w:szCs w:val="20"/>
                <w:lang w:val="en-GB" w:eastAsia="ru-RU"/>
              </w:rPr>
              <w:t>un</w:t>
            </w:r>
            <w:r w:rsidRPr="00686D60">
              <w:rPr>
                <w:rFonts w:ascii="Arial" w:hAnsi="Arial" w:cs="Arial"/>
                <w:sz w:val="20"/>
                <w:szCs w:val="20"/>
                <w:lang w:val="en-GB" w:eastAsia="ru-RU"/>
              </w:rPr>
              <w:t xml:space="preserve">willing to sign all </w:t>
            </w:r>
            <w:r w:rsidR="000F7E36">
              <w:rPr>
                <w:rFonts w:ascii="Arial" w:hAnsi="Arial" w:cs="Arial"/>
                <w:sz w:val="20"/>
                <w:szCs w:val="20"/>
                <w:lang w:val="en-GB" w:eastAsia="ru-RU"/>
              </w:rPr>
              <w:t>SES</w:t>
            </w:r>
            <w:r w:rsidRPr="00686D60">
              <w:rPr>
                <w:rFonts w:ascii="Arial" w:hAnsi="Arial" w:cs="Arial"/>
                <w:sz w:val="20"/>
                <w:szCs w:val="20"/>
                <w:lang w:val="en-GB" w:eastAsia="ru-RU"/>
              </w:rPr>
              <w:t xml:space="preserve"> agreements</w:t>
            </w:r>
          </w:p>
        </w:tc>
        <w:tc>
          <w:tcPr>
            <w:tcW w:w="1474" w:type="dxa"/>
          </w:tcPr>
          <w:p w:rsidR="00E332CF" w:rsidRPr="00686D60" w:rsidRDefault="000F7E36" w:rsidP="001D311E">
            <w:pPr>
              <w:pStyle w:val="Default"/>
              <w:rPr>
                <w:rFonts w:ascii="Arial" w:hAnsi="Arial" w:cs="Arial"/>
                <w:sz w:val="20"/>
                <w:szCs w:val="20"/>
                <w:lang w:val="en-GB" w:eastAsia="ru-RU"/>
              </w:rPr>
            </w:pPr>
            <w:r>
              <w:rPr>
                <w:rFonts w:ascii="Arial" w:hAnsi="Arial" w:cs="Arial"/>
                <w:sz w:val="20"/>
                <w:szCs w:val="20"/>
                <w:lang w:val="en-GB" w:eastAsia="ru-RU"/>
              </w:rPr>
              <w:t>Following</w:t>
            </w:r>
            <w:r w:rsidR="00E332CF" w:rsidRPr="00686D60">
              <w:rPr>
                <w:rFonts w:ascii="Arial" w:hAnsi="Arial" w:cs="Arial"/>
                <w:sz w:val="20"/>
                <w:szCs w:val="20"/>
                <w:lang w:val="en-GB" w:eastAsia="ru-RU"/>
              </w:rPr>
              <w:t xml:space="preserve"> Ukraine’s unwillingness to cooperate full</w:t>
            </w:r>
            <w:r>
              <w:rPr>
                <w:rFonts w:ascii="Arial" w:hAnsi="Arial" w:cs="Arial"/>
                <w:sz w:val="20"/>
                <w:szCs w:val="20"/>
                <w:lang w:val="en-GB" w:eastAsia="ru-RU"/>
              </w:rPr>
              <w:t>-</w:t>
            </w:r>
            <w:r w:rsidR="00E332CF" w:rsidRPr="00686D60">
              <w:rPr>
                <w:rFonts w:ascii="Arial" w:hAnsi="Arial" w:cs="Arial"/>
                <w:sz w:val="20"/>
                <w:szCs w:val="20"/>
                <w:lang w:val="en-GB" w:eastAsia="ru-RU"/>
              </w:rPr>
              <w:t xml:space="preserve">scale, the next stage </w:t>
            </w:r>
            <w:r>
              <w:rPr>
                <w:rFonts w:ascii="Arial" w:hAnsi="Arial" w:cs="Arial"/>
                <w:sz w:val="20"/>
                <w:szCs w:val="20"/>
                <w:lang w:val="en-GB" w:eastAsia="ru-RU"/>
              </w:rPr>
              <w:t>was</w:t>
            </w:r>
            <w:r w:rsidR="00E332CF" w:rsidRPr="00686D60">
              <w:rPr>
                <w:rFonts w:ascii="Arial" w:hAnsi="Arial" w:cs="Arial"/>
                <w:sz w:val="20"/>
                <w:szCs w:val="20"/>
                <w:lang w:val="en-GB" w:eastAsia="ru-RU"/>
              </w:rPr>
              <w:t xml:space="preserve"> EAEC</w:t>
            </w:r>
            <w:r>
              <w:rPr>
                <w:rFonts w:ascii="Arial" w:hAnsi="Arial" w:cs="Arial"/>
                <w:sz w:val="20"/>
                <w:szCs w:val="20"/>
                <w:lang w:val="en-GB" w:eastAsia="ru-RU"/>
              </w:rPr>
              <w:t>,</w:t>
            </w:r>
            <w:r w:rsidR="00E332CF" w:rsidRPr="00686D60">
              <w:rPr>
                <w:rFonts w:ascii="Arial" w:hAnsi="Arial" w:cs="Arial"/>
                <w:sz w:val="20"/>
                <w:szCs w:val="20"/>
                <w:lang w:val="en-GB" w:eastAsia="ru-RU"/>
              </w:rPr>
              <w:t xml:space="preserve"> with Belarus, </w:t>
            </w:r>
            <w:r>
              <w:rPr>
                <w:rFonts w:ascii="Arial" w:hAnsi="Arial" w:cs="Arial"/>
                <w:sz w:val="20"/>
                <w:szCs w:val="20"/>
                <w:lang w:val="en-GB" w:eastAsia="ru-RU"/>
              </w:rPr>
              <w:t xml:space="preserve">Kazakhstan and </w:t>
            </w:r>
            <w:r w:rsidR="00E332CF" w:rsidRPr="00686D60">
              <w:rPr>
                <w:rFonts w:ascii="Arial" w:hAnsi="Arial" w:cs="Arial"/>
                <w:sz w:val="20"/>
                <w:szCs w:val="20"/>
                <w:lang w:val="en-GB" w:eastAsia="ru-RU"/>
              </w:rPr>
              <w:t>Russia.</w:t>
            </w:r>
          </w:p>
        </w:tc>
      </w:tr>
    </w:tbl>
    <w:p w:rsidR="00E332CF" w:rsidRPr="00686D60" w:rsidRDefault="00E332CF" w:rsidP="0092199D">
      <w:pPr>
        <w:rPr>
          <w:lang w:val="en-GB"/>
        </w:rPr>
        <w:sectPr w:rsidR="00E332CF" w:rsidRPr="00686D60" w:rsidSect="00DA0A44">
          <w:footerReference w:type="default" r:id="rId11"/>
          <w:pgSz w:w="11906" w:h="16838"/>
          <w:pgMar w:top="1417" w:right="1417" w:bottom="1417" w:left="1417" w:header="708" w:footer="708" w:gutter="0"/>
          <w:cols w:space="708"/>
          <w:docGrid w:linePitch="360"/>
        </w:sectPr>
      </w:pPr>
    </w:p>
    <w:p w:rsidR="00AD305E" w:rsidRPr="00686D60" w:rsidRDefault="00AD305E" w:rsidP="00DA0A44">
      <w:pPr>
        <w:pStyle w:val="Default"/>
        <w:pBdr>
          <w:bottom w:val="single" w:sz="4" w:space="1" w:color="auto"/>
        </w:pBdr>
        <w:rPr>
          <w:rFonts w:ascii="Arial" w:hAnsi="Arial" w:cs="Arial"/>
          <w:b/>
          <w:sz w:val="28"/>
          <w:szCs w:val="32"/>
          <w:lang w:val="en-GB" w:eastAsia="ru-RU"/>
        </w:rPr>
      </w:pPr>
      <w:r w:rsidRPr="00686D60">
        <w:rPr>
          <w:rFonts w:ascii="Arial" w:hAnsi="Arial" w:cs="Arial"/>
          <w:b/>
          <w:sz w:val="28"/>
          <w:szCs w:val="32"/>
          <w:lang w:val="en-GB" w:eastAsia="ru-RU"/>
        </w:rPr>
        <w:lastRenderedPageBreak/>
        <w:t>1. KAZAKHSTAN</w:t>
      </w:r>
    </w:p>
    <w:p w:rsidR="00E332CF" w:rsidRPr="00686D60" w:rsidRDefault="00E332CF" w:rsidP="00DA0A44">
      <w:pPr>
        <w:pStyle w:val="Default"/>
        <w:pBdr>
          <w:bottom w:val="single" w:sz="4" w:space="1" w:color="auto"/>
        </w:pBdr>
        <w:rPr>
          <w:rFonts w:ascii="Arial" w:hAnsi="Arial" w:cs="Arial"/>
          <w:b/>
          <w:lang w:val="en-GB" w:eastAsia="ru-RU"/>
        </w:rPr>
      </w:pPr>
      <w:r w:rsidRPr="00686D60">
        <w:rPr>
          <w:rFonts w:ascii="Arial" w:hAnsi="Arial" w:cs="Arial"/>
          <w:b/>
          <w:lang w:val="en-GB" w:eastAsia="ru-RU"/>
        </w:rPr>
        <w:t xml:space="preserve">Trade </w:t>
      </w:r>
      <w:r w:rsidR="00AD305E" w:rsidRPr="00686D60">
        <w:rPr>
          <w:rFonts w:ascii="Arial" w:hAnsi="Arial" w:cs="Arial"/>
          <w:b/>
          <w:lang w:val="en-GB" w:eastAsia="ru-RU"/>
        </w:rPr>
        <w:t>with</w:t>
      </w:r>
      <w:r w:rsidRPr="00686D60">
        <w:rPr>
          <w:rFonts w:ascii="Arial" w:hAnsi="Arial" w:cs="Arial"/>
          <w:b/>
          <w:lang w:val="en-GB" w:eastAsia="ru-RU"/>
        </w:rPr>
        <w:t xml:space="preserve"> </w:t>
      </w:r>
      <w:r w:rsidR="00765045" w:rsidRPr="00686D60">
        <w:rPr>
          <w:rFonts w:ascii="Arial" w:hAnsi="Arial" w:cs="Arial"/>
          <w:b/>
          <w:lang w:val="en-GB" w:eastAsia="ru-RU"/>
        </w:rPr>
        <w:t xml:space="preserve">the </w:t>
      </w:r>
      <w:r w:rsidRPr="00686D60">
        <w:rPr>
          <w:rFonts w:ascii="Arial" w:hAnsi="Arial" w:cs="Arial"/>
          <w:b/>
          <w:lang w:val="en-GB" w:eastAsia="ru-RU"/>
        </w:rPr>
        <w:t xml:space="preserve">Central Asian countries and other main </w:t>
      </w:r>
      <w:r w:rsidR="0038564A" w:rsidRPr="00686D60">
        <w:rPr>
          <w:rFonts w:ascii="Arial" w:hAnsi="Arial" w:cs="Arial"/>
          <w:b/>
          <w:lang w:val="en-GB" w:eastAsia="ru-RU"/>
        </w:rPr>
        <w:t>trade</w:t>
      </w:r>
      <w:r w:rsidRPr="00686D60">
        <w:rPr>
          <w:rFonts w:ascii="Arial" w:hAnsi="Arial" w:cs="Arial"/>
          <w:b/>
          <w:lang w:val="en-GB" w:eastAsia="ru-RU"/>
        </w:rPr>
        <w:t xml:space="preserve"> partners </w:t>
      </w:r>
    </w:p>
    <w:p w:rsidR="00E332CF" w:rsidRPr="00686D60" w:rsidRDefault="00E332CF" w:rsidP="00FE2EA4">
      <w:pPr>
        <w:pStyle w:val="Default"/>
        <w:ind w:left="720"/>
        <w:rPr>
          <w:rFonts w:ascii="Arial" w:hAnsi="Arial" w:cs="Arial"/>
          <w:sz w:val="22"/>
          <w:szCs w:val="22"/>
          <w:lang w:val="en-GB" w:eastAsia="ru-RU"/>
        </w:rPr>
      </w:pPr>
    </w:p>
    <w:tbl>
      <w:tblPr>
        <w:tblpPr w:leftFromText="141" w:rightFromText="141" w:vertAnchor="text" w:tblpY="23"/>
        <w:tblW w:w="12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544"/>
        <w:gridCol w:w="21"/>
        <w:gridCol w:w="688"/>
        <w:gridCol w:w="567"/>
        <w:gridCol w:w="587"/>
        <w:gridCol w:w="567"/>
        <w:gridCol w:w="567"/>
        <w:gridCol w:w="567"/>
        <w:gridCol w:w="643"/>
        <w:gridCol w:w="775"/>
        <w:gridCol w:w="6044"/>
      </w:tblGrid>
      <w:tr w:rsidR="004700F4" w:rsidRPr="00686D60" w:rsidTr="004700F4">
        <w:trPr>
          <w:trHeight w:val="341"/>
        </w:trPr>
        <w:tc>
          <w:tcPr>
            <w:tcW w:w="1565" w:type="dxa"/>
            <w:gridSpan w:val="2"/>
            <w:vAlign w:val="center"/>
          </w:tcPr>
          <w:p w:rsidR="004700F4" w:rsidRPr="00686D60" w:rsidRDefault="004700F4" w:rsidP="004700F4">
            <w:pPr>
              <w:pStyle w:val="Default"/>
              <w:jc w:val="center"/>
              <w:rPr>
                <w:rFonts w:ascii="Arial" w:hAnsi="Arial" w:cs="Arial"/>
                <w:b/>
                <w:sz w:val="18"/>
                <w:szCs w:val="18"/>
                <w:lang w:val="en-GB" w:eastAsia="ru-RU"/>
              </w:rPr>
            </w:pPr>
          </w:p>
        </w:tc>
        <w:tc>
          <w:tcPr>
            <w:tcW w:w="2409" w:type="dxa"/>
            <w:gridSpan w:val="4"/>
            <w:tcBorders>
              <w:right w:val="single" w:sz="18" w:space="0" w:color="auto"/>
            </w:tcBorders>
            <w:vAlign w:val="center"/>
          </w:tcPr>
          <w:p w:rsidR="004700F4" w:rsidRPr="00686D60" w:rsidRDefault="004700F4" w:rsidP="001D311E">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 of </w:t>
            </w:r>
            <w:r w:rsidR="001D311E">
              <w:rPr>
                <w:rFonts w:ascii="Arial" w:hAnsi="Arial" w:cs="Arial"/>
                <w:b/>
                <w:sz w:val="18"/>
                <w:szCs w:val="18"/>
                <w:lang w:val="en-GB" w:eastAsia="ru-RU"/>
              </w:rPr>
              <w:t>t</w:t>
            </w:r>
            <w:r w:rsidRPr="00686D60">
              <w:rPr>
                <w:rFonts w:ascii="Arial" w:hAnsi="Arial" w:cs="Arial"/>
                <w:b/>
                <w:sz w:val="18"/>
                <w:szCs w:val="18"/>
                <w:lang w:val="en-GB" w:eastAsia="ru-RU"/>
              </w:rPr>
              <w:t xml:space="preserve">otal </w:t>
            </w:r>
            <w:r w:rsidR="001D311E">
              <w:rPr>
                <w:rFonts w:ascii="Arial" w:hAnsi="Arial" w:cs="Arial"/>
                <w:b/>
                <w:sz w:val="18"/>
                <w:szCs w:val="18"/>
                <w:lang w:val="en-GB" w:eastAsia="ru-RU"/>
              </w:rPr>
              <w:t>f</w:t>
            </w:r>
            <w:r w:rsidRPr="00686D60">
              <w:rPr>
                <w:rFonts w:ascii="Arial" w:hAnsi="Arial" w:cs="Arial"/>
                <w:b/>
                <w:sz w:val="18"/>
                <w:szCs w:val="18"/>
                <w:lang w:val="en-GB" w:eastAsia="ru-RU"/>
              </w:rPr>
              <w:t xml:space="preserve">oreign </w:t>
            </w:r>
            <w:r w:rsidR="001D311E">
              <w:rPr>
                <w:rFonts w:ascii="Arial" w:hAnsi="Arial" w:cs="Arial"/>
                <w:b/>
                <w:sz w:val="18"/>
                <w:szCs w:val="18"/>
                <w:lang w:val="en-GB" w:eastAsia="ru-RU"/>
              </w:rPr>
              <w:t>t</w:t>
            </w:r>
            <w:r w:rsidRPr="00686D60">
              <w:rPr>
                <w:rFonts w:ascii="Arial" w:hAnsi="Arial" w:cs="Arial"/>
                <w:b/>
                <w:sz w:val="18"/>
                <w:szCs w:val="18"/>
                <w:lang w:val="en-GB" w:eastAsia="ru-RU"/>
              </w:rPr>
              <w:t xml:space="preserve">rade </w:t>
            </w:r>
            <w:r w:rsidR="001D311E">
              <w:rPr>
                <w:rFonts w:ascii="Arial" w:hAnsi="Arial" w:cs="Arial"/>
                <w:b/>
                <w:sz w:val="18"/>
                <w:szCs w:val="18"/>
                <w:lang w:val="en-GB" w:eastAsia="ru-RU"/>
              </w:rPr>
              <w:t>t</w:t>
            </w:r>
            <w:r w:rsidRPr="00686D60">
              <w:rPr>
                <w:rFonts w:ascii="Arial" w:hAnsi="Arial" w:cs="Arial"/>
                <w:b/>
                <w:sz w:val="18"/>
                <w:szCs w:val="18"/>
                <w:lang w:val="en-GB" w:eastAsia="ru-RU"/>
              </w:rPr>
              <w:t>urnover</w:t>
            </w:r>
          </w:p>
        </w:tc>
        <w:tc>
          <w:tcPr>
            <w:tcW w:w="2552" w:type="dxa"/>
            <w:gridSpan w:val="4"/>
            <w:tcBorders>
              <w:left w:val="single" w:sz="18" w:space="0" w:color="auto"/>
            </w:tcBorders>
            <w:vAlign w:val="center"/>
          </w:tcPr>
          <w:p w:rsidR="004700F4" w:rsidRPr="00686D60" w:rsidRDefault="004700F4" w:rsidP="001D311E">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Value in </w:t>
            </w:r>
            <w:r w:rsidR="001D311E">
              <w:rPr>
                <w:rFonts w:ascii="Arial" w:hAnsi="Arial" w:cs="Arial"/>
                <w:b/>
                <w:sz w:val="18"/>
                <w:szCs w:val="18"/>
                <w:lang w:val="en-GB" w:eastAsia="ru-RU"/>
              </w:rPr>
              <w:t xml:space="preserve">USD </w:t>
            </w:r>
            <w:r w:rsidRPr="00686D60">
              <w:rPr>
                <w:rFonts w:ascii="Arial" w:hAnsi="Arial" w:cs="Arial"/>
                <w:b/>
                <w:sz w:val="18"/>
                <w:szCs w:val="18"/>
                <w:lang w:val="en-GB" w:eastAsia="ru-RU"/>
              </w:rPr>
              <w:t>mill</w:t>
            </w:r>
            <w:r w:rsidR="001D311E">
              <w:rPr>
                <w:rFonts w:ascii="Arial" w:hAnsi="Arial" w:cs="Arial"/>
                <w:b/>
                <w:sz w:val="18"/>
                <w:szCs w:val="18"/>
                <w:lang w:val="en-GB" w:eastAsia="ru-RU"/>
              </w:rPr>
              <w:t>.</w:t>
            </w:r>
          </w:p>
        </w:tc>
        <w:tc>
          <w:tcPr>
            <w:tcW w:w="6044" w:type="dxa"/>
            <w:vAlign w:val="center"/>
          </w:tcPr>
          <w:p w:rsidR="004700F4" w:rsidRPr="00686D60" w:rsidRDefault="00671288" w:rsidP="00671288">
            <w:pPr>
              <w:pStyle w:val="Default"/>
              <w:rPr>
                <w:rFonts w:ascii="Arial" w:hAnsi="Arial" w:cs="Arial"/>
                <w:b/>
                <w:sz w:val="18"/>
                <w:szCs w:val="18"/>
                <w:lang w:val="en-GB" w:eastAsia="ru-RU"/>
              </w:rPr>
            </w:pPr>
            <w:r>
              <w:rPr>
                <w:rFonts w:ascii="Arial" w:hAnsi="Arial" w:cs="Arial"/>
                <w:b/>
                <w:sz w:val="18"/>
                <w:szCs w:val="18"/>
                <w:lang w:val="en-GB" w:eastAsia="ru-RU"/>
              </w:rPr>
              <w:t>Ma</w:t>
            </w:r>
            <w:r w:rsidR="004700F4" w:rsidRPr="00686D60">
              <w:rPr>
                <w:rFonts w:ascii="Arial" w:hAnsi="Arial" w:cs="Arial"/>
                <w:b/>
                <w:sz w:val="18"/>
                <w:szCs w:val="18"/>
                <w:lang w:val="en-GB" w:eastAsia="ru-RU"/>
              </w:rPr>
              <w:t>jor export/import items</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sz w:val="18"/>
                <w:szCs w:val="18"/>
                <w:lang w:val="en-GB" w:eastAsia="ru-RU"/>
              </w:rPr>
            </w:pPr>
            <w:r w:rsidRPr="00686D60">
              <w:rPr>
                <w:rFonts w:ascii="Arial" w:hAnsi="Arial" w:cs="Arial"/>
                <w:b/>
                <w:sz w:val="18"/>
                <w:szCs w:val="18"/>
                <w:lang w:val="en-GB" w:eastAsia="ru-RU"/>
              </w:rPr>
              <w:t>Central Asian trade partners</w:t>
            </w:r>
          </w:p>
        </w:tc>
        <w:tc>
          <w:tcPr>
            <w:tcW w:w="709" w:type="dxa"/>
            <w:gridSpan w:val="2"/>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587" w:type="dxa"/>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643" w:type="dxa"/>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775" w:type="dxa"/>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6044" w:type="dxa"/>
            <w:vAlign w:val="center"/>
          </w:tcPr>
          <w:p w:rsidR="004700F4" w:rsidRPr="00686D60" w:rsidRDefault="004700F4" w:rsidP="004700F4">
            <w:pPr>
              <w:pStyle w:val="Default"/>
              <w:rPr>
                <w:rFonts w:ascii="Arial" w:hAnsi="Arial" w:cs="Arial"/>
                <w:sz w:val="18"/>
                <w:szCs w:val="18"/>
                <w:lang w:val="en-GB" w:eastAsia="ru-RU"/>
              </w:rPr>
            </w:pP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p>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Afghanistan</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0.2</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0.2</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31</w:t>
            </w:r>
          </w:p>
        </w:tc>
        <w:tc>
          <w:tcPr>
            <w:tcW w:w="643"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197</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food and mineral products, metals</w:t>
            </w:r>
          </w:p>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meat and vegetable products</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p>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Kyrgyzstan</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0.9</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0.6</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0.6</w:t>
            </w: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140</w:t>
            </w:r>
          </w:p>
        </w:tc>
        <w:tc>
          <w:tcPr>
            <w:tcW w:w="643"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531</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750</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food products, coal, gas</w:t>
            </w:r>
          </w:p>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meat and vegetable products, cloth</w:t>
            </w:r>
            <w:r w:rsidR="00AD305E" w:rsidRPr="00686D60">
              <w:rPr>
                <w:rFonts w:ascii="Arial" w:hAnsi="Arial" w:cs="Arial"/>
                <w:color w:val="auto"/>
                <w:sz w:val="18"/>
                <w:szCs w:val="18"/>
                <w:lang w:val="en-GB" w:eastAsia="ru-RU"/>
              </w:rPr>
              <w:t>es</w:t>
            </w:r>
            <w:r w:rsidRPr="00686D60">
              <w:rPr>
                <w:rFonts w:ascii="Arial" w:hAnsi="Arial" w:cs="Arial"/>
                <w:color w:val="auto"/>
                <w:sz w:val="18"/>
                <w:szCs w:val="18"/>
                <w:lang w:val="en-GB" w:eastAsia="ru-RU"/>
              </w:rPr>
              <w:t>, electricity</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p>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Tajikistan</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0.3</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0.4</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0.3</w:t>
            </w: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49</w:t>
            </w:r>
          </w:p>
        </w:tc>
        <w:tc>
          <w:tcPr>
            <w:tcW w:w="643"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304</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405</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food products, chemical industry; machinery, mineral products</w:t>
            </w:r>
          </w:p>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textile</w:t>
            </w:r>
            <w:r w:rsidR="009B4C51">
              <w:rPr>
                <w:rFonts w:ascii="Arial" w:hAnsi="Arial" w:cs="Arial"/>
                <w:color w:val="auto"/>
                <w:sz w:val="18"/>
                <w:szCs w:val="18"/>
                <w:lang w:val="en-GB" w:eastAsia="ru-RU"/>
              </w:rPr>
              <w:t>s</w:t>
            </w:r>
            <w:r w:rsidRPr="00686D60">
              <w:rPr>
                <w:rFonts w:ascii="Arial" w:hAnsi="Arial" w:cs="Arial"/>
                <w:color w:val="auto"/>
                <w:sz w:val="18"/>
                <w:szCs w:val="18"/>
                <w:lang w:val="en-GB" w:eastAsia="ru-RU"/>
              </w:rPr>
              <w:t xml:space="preserve"> (cloth), food products</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Turkmenistan</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0.5</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0.3</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0.1</w:t>
            </w: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90</w:t>
            </w:r>
          </w:p>
        </w:tc>
        <w:tc>
          <w:tcPr>
            <w:tcW w:w="643"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221</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183</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foodstuffs</w:t>
            </w:r>
          </w:p>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foodstuffs</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p>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Uzbekistan</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1.2</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1.7</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1.5</w:t>
            </w: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188</w:t>
            </w:r>
          </w:p>
        </w:tc>
        <w:tc>
          <w:tcPr>
            <w:tcW w:w="643"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1410</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1950</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wheat, food products (flour), mineral products</w:t>
            </w:r>
          </w:p>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cotton, food</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World trade partners</w:t>
            </w:r>
            <w:r w:rsidR="00671288">
              <w:rPr>
                <w:rStyle w:val="FootnoteReference"/>
                <w:rFonts w:ascii="Arial" w:hAnsi="Arial"/>
                <w:b/>
                <w:sz w:val="18"/>
                <w:szCs w:val="18"/>
                <w:lang w:val="en-GB" w:eastAsia="ru-RU"/>
              </w:rPr>
              <w:footnoteReference w:id="4"/>
            </w:r>
          </w:p>
        </w:tc>
        <w:tc>
          <w:tcPr>
            <w:tcW w:w="709" w:type="dxa"/>
            <w:gridSpan w:val="2"/>
            <w:vAlign w:val="center"/>
          </w:tcPr>
          <w:p w:rsidR="004700F4" w:rsidRPr="00686D60" w:rsidRDefault="004700F4" w:rsidP="004700F4">
            <w:pPr>
              <w:pStyle w:val="Default"/>
              <w:jc w:val="center"/>
              <w:rPr>
                <w:rFonts w:ascii="Arial" w:hAnsi="Arial" w:cs="Arial"/>
                <w:sz w:val="18"/>
                <w:szCs w:val="18"/>
                <w:lang w:val="en-GB" w:eastAsia="ru-RU"/>
              </w:rPr>
            </w:pPr>
          </w:p>
        </w:tc>
        <w:tc>
          <w:tcPr>
            <w:tcW w:w="567" w:type="dxa"/>
            <w:vAlign w:val="center"/>
          </w:tcPr>
          <w:p w:rsidR="004700F4" w:rsidRPr="00686D60" w:rsidRDefault="004700F4" w:rsidP="004700F4">
            <w:pPr>
              <w:pStyle w:val="Default"/>
              <w:jc w:val="center"/>
              <w:rPr>
                <w:rFonts w:ascii="Arial" w:hAnsi="Arial" w:cs="Arial"/>
                <w:sz w:val="18"/>
                <w:szCs w:val="18"/>
                <w:lang w:val="en-GB" w:eastAsia="ru-RU"/>
              </w:rPr>
            </w:pPr>
          </w:p>
        </w:tc>
        <w:tc>
          <w:tcPr>
            <w:tcW w:w="587" w:type="dxa"/>
            <w:vAlign w:val="center"/>
          </w:tcPr>
          <w:p w:rsidR="004700F4" w:rsidRPr="00686D60" w:rsidRDefault="004700F4" w:rsidP="004700F4">
            <w:pPr>
              <w:pStyle w:val="Default"/>
              <w:jc w:val="center"/>
              <w:rPr>
                <w:rFonts w:ascii="Arial" w:hAnsi="Arial" w:cs="Arial"/>
                <w:sz w:val="18"/>
                <w:szCs w:val="18"/>
                <w:lang w:val="en-GB" w:eastAsia="ru-RU"/>
              </w:rPr>
            </w:pP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sz w:val="18"/>
                <w:szCs w:val="18"/>
                <w:lang w:val="en-GB" w:eastAsia="ru-RU"/>
              </w:rPr>
            </w:pPr>
          </w:p>
        </w:tc>
        <w:tc>
          <w:tcPr>
            <w:tcW w:w="567" w:type="dxa"/>
            <w:tcBorders>
              <w:left w:val="single" w:sz="18" w:space="0" w:color="auto"/>
            </w:tcBorders>
            <w:vAlign w:val="center"/>
          </w:tcPr>
          <w:p w:rsidR="004700F4" w:rsidRPr="00686D60" w:rsidRDefault="004700F4" w:rsidP="004700F4">
            <w:pPr>
              <w:pStyle w:val="Default"/>
              <w:jc w:val="center"/>
              <w:rPr>
                <w:rFonts w:ascii="Arial" w:hAnsi="Arial" w:cs="Arial"/>
                <w:sz w:val="18"/>
                <w:szCs w:val="18"/>
                <w:lang w:val="en-GB" w:eastAsia="ru-RU"/>
              </w:rPr>
            </w:pPr>
          </w:p>
        </w:tc>
        <w:tc>
          <w:tcPr>
            <w:tcW w:w="567" w:type="dxa"/>
            <w:vAlign w:val="center"/>
          </w:tcPr>
          <w:p w:rsidR="004700F4" w:rsidRPr="00686D60" w:rsidRDefault="004700F4" w:rsidP="004700F4">
            <w:pPr>
              <w:pStyle w:val="Default"/>
              <w:jc w:val="center"/>
              <w:rPr>
                <w:rFonts w:ascii="Arial" w:hAnsi="Arial" w:cs="Arial"/>
                <w:sz w:val="18"/>
                <w:szCs w:val="18"/>
                <w:lang w:val="en-GB" w:eastAsia="ru-RU"/>
              </w:rPr>
            </w:pPr>
          </w:p>
        </w:tc>
        <w:tc>
          <w:tcPr>
            <w:tcW w:w="643" w:type="dxa"/>
            <w:vAlign w:val="center"/>
          </w:tcPr>
          <w:p w:rsidR="004700F4" w:rsidRPr="00686D60" w:rsidRDefault="004700F4" w:rsidP="004700F4">
            <w:pPr>
              <w:pStyle w:val="Default"/>
              <w:jc w:val="center"/>
              <w:rPr>
                <w:rFonts w:ascii="Arial" w:hAnsi="Arial" w:cs="Arial"/>
                <w:sz w:val="18"/>
                <w:szCs w:val="18"/>
                <w:lang w:val="en-GB" w:eastAsia="ru-RU"/>
              </w:rPr>
            </w:pPr>
          </w:p>
        </w:tc>
        <w:tc>
          <w:tcPr>
            <w:tcW w:w="775" w:type="dxa"/>
            <w:vAlign w:val="center"/>
          </w:tcPr>
          <w:p w:rsidR="004700F4" w:rsidRPr="00686D60" w:rsidRDefault="004700F4" w:rsidP="004700F4">
            <w:pPr>
              <w:pStyle w:val="Default"/>
              <w:jc w:val="center"/>
              <w:rPr>
                <w:rFonts w:ascii="Arial" w:hAnsi="Arial" w:cs="Arial"/>
                <w:sz w:val="18"/>
                <w:szCs w:val="18"/>
                <w:lang w:val="en-GB" w:eastAsia="ru-RU"/>
              </w:rPr>
            </w:pPr>
          </w:p>
        </w:tc>
        <w:tc>
          <w:tcPr>
            <w:tcW w:w="6044" w:type="dxa"/>
            <w:vAlign w:val="center"/>
          </w:tcPr>
          <w:p w:rsidR="004700F4" w:rsidRPr="00686D60" w:rsidRDefault="004700F4" w:rsidP="004700F4">
            <w:pPr>
              <w:pStyle w:val="Default"/>
              <w:rPr>
                <w:rFonts w:ascii="Arial" w:hAnsi="Arial" w:cs="Arial"/>
                <w:sz w:val="18"/>
                <w:szCs w:val="18"/>
                <w:lang w:val="en-GB" w:eastAsia="ru-RU"/>
              </w:rPr>
            </w:pP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p>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Russia</w:t>
            </w:r>
            <w:r w:rsidRPr="00686D60">
              <w:rPr>
                <w:rStyle w:val="FootnoteReference"/>
                <w:rFonts w:ascii="Arial" w:hAnsi="Arial" w:cs="Arial"/>
                <w:color w:val="auto"/>
                <w:sz w:val="18"/>
                <w:szCs w:val="18"/>
                <w:lang w:val="en-GB" w:eastAsia="ru-RU"/>
              </w:rPr>
              <w:footnoteReference w:id="5"/>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47.1</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24.9</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20.2</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18.9</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4266</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4047</w:t>
            </w:r>
          </w:p>
        </w:tc>
        <w:tc>
          <w:tcPr>
            <w:tcW w:w="643"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16286</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23854</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mineral products, metals, metal goods, chemical production (uranium), construction materials</w:t>
            </w:r>
          </w:p>
          <w:p w:rsidR="004700F4" w:rsidRPr="00686D60" w:rsidRDefault="00671288" w:rsidP="00671288">
            <w:pPr>
              <w:pStyle w:val="Default"/>
              <w:rPr>
                <w:rFonts w:ascii="Arial" w:hAnsi="Arial" w:cs="Arial"/>
                <w:color w:val="auto"/>
                <w:sz w:val="18"/>
                <w:szCs w:val="18"/>
                <w:lang w:val="en-GB" w:eastAsia="ru-RU"/>
              </w:rPr>
            </w:pPr>
            <w:r>
              <w:rPr>
                <w:rFonts w:ascii="Arial" w:hAnsi="Arial" w:cs="Arial"/>
                <w:color w:val="auto"/>
                <w:sz w:val="18"/>
                <w:szCs w:val="18"/>
                <w:lang w:val="en-GB" w:eastAsia="ru-RU"/>
              </w:rPr>
              <w:t>Import: machinery</w:t>
            </w:r>
            <w:r w:rsidR="004700F4" w:rsidRPr="00686D60">
              <w:rPr>
                <w:rFonts w:ascii="Arial" w:hAnsi="Arial" w:cs="Arial"/>
                <w:color w:val="auto"/>
                <w:sz w:val="18"/>
                <w:szCs w:val="18"/>
                <w:lang w:val="en-GB" w:eastAsia="ru-RU"/>
              </w:rPr>
              <w:t>, means of transport; metals; timber</w:t>
            </w:r>
          </w:p>
        </w:tc>
      </w:tr>
      <w:tr w:rsidR="004700F4" w:rsidRPr="00686D60" w:rsidTr="004700F4">
        <w:trPr>
          <w:trHeight w:val="717"/>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China</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3.7</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8.2</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11.4</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16.9</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332</w:t>
            </w:r>
          </w:p>
        </w:tc>
        <w:tc>
          <w:tcPr>
            <w:tcW w:w="567" w:type="dxa"/>
            <w:vAlign w:val="center"/>
          </w:tcPr>
          <w:p w:rsidR="004700F4" w:rsidRPr="00686D60" w:rsidRDefault="004700F4" w:rsidP="004700F4">
            <w:pPr>
              <w:pStyle w:val="Pa18"/>
              <w:jc w:val="center"/>
              <w:rPr>
                <w:sz w:val="18"/>
                <w:szCs w:val="18"/>
                <w:lang w:val="en-GB"/>
              </w:rPr>
            </w:pPr>
            <w:r w:rsidRPr="00686D60">
              <w:rPr>
                <w:sz w:val="18"/>
                <w:szCs w:val="18"/>
                <w:lang w:val="en-GB"/>
              </w:rPr>
              <w:t>1 336</w:t>
            </w:r>
          </w:p>
        </w:tc>
        <w:tc>
          <w:tcPr>
            <w:tcW w:w="643" w:type="dxa"/>
            <w:vAlign w:val="center"/>
          </w:tcPr>
          <w:p w:rsidR="004700F4" w:rsidRPr="00686D60" w:rsidRDefault="004700F4" w:rsidP="004700F4">
            <w:pPr>
              <w:pStyle w:val="Pa18"/>
              <w:jc w:val="center"/>
              <w:rPr>
                <w:sz w:val="18"/>
                <w:szCs w:val="18"/>
                <w:lang w:val="en-GB"/>
              </w:rPr>
            </w:pPr>
            <w:r w:rsidRPr="00686D60">
              <w:rPr>
                <w:sz w:val="18"/>
                <w:szCs w:val="18"/>
                <w:lang w:val="en-GB"/>
              </w:rPr>
              <w:t>9 147</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21313</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mineral products; metals; metal goods; chemical industry (uranium)</w:t>
            </w:r>
          </w:p>
          <w:p w:rsidR="004700F4" w:rsidRPr="00686D60" w:rsidRDefault="004700F4" w:rsidP="009B4C51">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machinery, equipment; means of transport; metals; metal goods; chemical industry</w:t>
            </w:r>
            <w:r w:rsidR="009B4C51">
              <w:rPr>
                <w:rFonts w:ascii="Arial" w:hAnsi="Arial" w:cs="Arial"/>
                <w:color w:val="auto"/>
                <w:sz w:val="18"/>
                <w:szCs w:val="18"/>
                <w:lang w:val="en-GB" w:eastAsia="ru-RU"/>
              </w:rPr>
              <w:t xml:space="preserve"> products</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Italy</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1.9</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6.9</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11.1</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12.8</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173</w:t>
            </w:r>
          </w:p>
        </w:tc>
        <w:tc>
          <w:tcPr>
            <w:tcW w:w="567" w:type="dxa"/>
            <w:vAlign w:val="center"/>
          </w:tcPr>
          <w:p w:rsidR="004700F4" w:rsidRPr="00686D60" w:rsidRDefault="004700F4" w:rsidP="004700F4">
            <w:pPr>
              <w:pStyle w:val="Pa18"/>
              <w:jc w:val="center"/>
              <w:rPr>
                <w:sz w:val="18"/>
                <w:szCs w:val="18"/>
                <w:lang w:val="en-GB"/>
              </w:rPr>
            </w:pPr>
            <w:r w:rsidRPr="00686D60">
              <w:rPr>
                <w:sz w:val="18"/>
                <w:szCs w:val="18"/>
                <w:lang w:val="en-GB"/>
              </w:rPr>
              <w:t>1 123</w:t>
            </w:r>
          </w:p>
        </w:tc>
        <w:tc>
          <w:tcPr>
            <w:tcW w:w="643" w:type="dxa"/>
            <w:vAlign w:val="center"/>
          </w:tcPr>
          <w:p w:rsidR="004700F4" w:rsidRPr="00686D60" w:rsidRDefault="004700F4" w:rsidP="004700F4">
            <w:pPr>
              <w:pStyle w:val="Pa18"/>
              <w:jc w:val="center"/>
              <w:rPr>
                <w:sz w:val="18"/>
                <w:szCs w:val="18"/>
                <w:lang w:val="en-GB"/>
              </w:rPr>
            </w:pPr>
            <w:r w:rsidRPr="00686D60">
              <w:rPr>
                <w:sz w:val="18"/>
                <w:szCs w:val="18"/>
                <w:lang w:val="en-GB"/>
              </w:rPr>
              <w:t>8 905</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16190</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 xml:space="preserve">Export: mineral products, construction materials, metals; </w:t>
            </w:r>
            <w:r w:rsidR="00AD305E" w:rsidRPr="00686D60">
              <w:rPr>
                <w:rFonts w:ascii="Arial" w:hAnsi="Arial" w:cs="Arial"/>
                <w:color w:val="auto"/>
                <w:sz w:val="18"/>
                <w:szCs w:val="18"/>
                <w:lang w:val="en-GB" w:eastAsia="ru-RU"/>
              </w:rPr>
              <w:t>metal goods</w:t>
            </w:r>
          </w:p>
          <w:p w:rsidR="004700F4" w:rsidRPr="00686D60" w:rsidRDefault="009C59E8" w:rsidP="004700F4">
            <w:pPr>
              <w:pStyle w:val="Default"/>
              <w:rPr>
                <w:rFonts w:ascii="Arial" w:hAnsi="Arial" w:cs="Arial"/>
                <w:color w:val="auto"/>
                <w:sz w:val="18"/>
                <w:szCs w:val="18"/>
                <w:lang w:val="en-GB" w:eastAsia="ru-RU"/>
              </w:rPr>
            </w:pPr>
            <w:r>
              <w:rPr>
                <w:rFonts w:ascii="Arial" w:hAnsi="Arial" w:cs="Arial"/>
                <w:color w:val="auto"/>
                <w:sz w:val="18"/>
                <w:szCs w:val="18"/>
                <w:lang w:val="en-GB" w:eastAsia="ru-RU"/>
              </w:rPr>
              <w:t>Import: means of transport</w:t>
            </w:r>
            <w:r w:rsidR="004700F4" w:rsidRPr="00686D60">
              <w:rPr>
                <w:rFonts w:ascii="Arial" w:hAnsi="Arial" w:cs="Arial"/>
                <w:color w:val="auto"/>
                <w:sz w:val="18"/>
                <w:szCs w:val="18"/>
                <w:lang w:val="en-GB" w:eastAsia="ru-RU"/>
              </w:rPr>
              <w:t>, equipment, means of transport; chemical products</w:t>
            </w:r>
          </w:p>
        </w:tc>
      </w:tr>
      <w:tr w:rsidR="004700F4" w:rsidRPr="009B4C51"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Netherlands</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6.0</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1.3</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3.5</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5.5</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541</w:t>
            </w:r>
          </w:p>
        </w:tc>
        <w:tc>
          <w:tcPr>
            <w:tcW w:w="567" w:type="dxa"/>
            <w:vAlign w:val="center"/>
          </w:tcPr>
          <w:p w:rsidR="004700F4" w:rsidRPr="00686D60" w:rsidRDefault="004700F4" w:rsidP="004700F4">
            <w:pPr>
              <w:pStyle w:val="Pa18"/>
              <w:jc w:val="center"/>
              <w:rPr>
                <w:sz w:val="18"/>
                <w:szCs w:val="18"/>
                <w:lang w:val="en-GB"/>
              </w:rPr>
            </w:pPr>
            <w:r w:rsidRPr="00686D60">
              <w:rPr>
                <w:sz w:val="18"/>
                <w:szCs w:val="18"/>
                <w:lang w:val="en-GB"/>
              </w:rPr>
              <w:t>211</w:t>
            </w:r>
          </w:p>
        </w:tc>
        <w:tc>
          <w:tcPr>
            <w:tcW w:w="643" w:type="dxa"/>
            <w:vAlign w:val="center"/>
          </w:tcPr>
          <w:p w:rsidR="004700F4" w:rsidRPr="00686D60" w:rsidRDefault="004700F4" w:rsidP="004700F4">
            <w:pPr>
              <w:pStyle w:val="Pa18"/>
              <w:jc w:val="center"/>
              <w:rPr>
                <w:sz w:val="18"/>
                <w:szCs w:val="18"/>
                <w:lang w:val="en-GB"/>
              </w:rPr>
            </w:pPr>
            <w:r w:rsidRPr="00686D60">
              <w:rPr>
                <w:sz w:val="18"/>
                <w:szCs w:val="18"/>
                <w:lang w:val="en-GB"/>
              </w:rPr>
              <w:t>2 840</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6929</w:t>
            </w:r>
          </w:p>
        </w:tc>
        <w:tc>
          <w:tcPr>
            <w:tcW w:w="6044" w:type="dxa"/>
            <w:vAlign w:val="center"/>
          </w:tcPr>
          <w:p w:rsidR="009C59E8" w:rsidRPr="00DE6234" w:rsidRDefault="009C59E8" w:rsidP="009C59E8">
            <w:pPr>
              <w:pStyle w:val="Default"/>
              <w:rPr>
                <w:rFonts w:ascii="Arial" w:hAnsi="Arial" w:cs="Arial"/>
                <w:color w:val="auto"/>
                <w:sz w:val="18"/>
                <w:szCs w:val="18"/>
                <w:lang w:val="en-GB" w:eastAsia="ru-RU"/>
              </w:rPr>
            </w:pPr>
            <w:r w:rsidRPr="00DE6234">
              <w:rPr>
                <w:rFonts w:ascii="Arial" w:hAnsi="Arial" w:cs="Arial"/>
                <w:color w:val="auto"/>
                <w:sz w:val="18"/>
                <w:szCs w:val="18"/>
                <w:lang w:val="en-GB" w:eastAsia="ru-RU"/>
              </w:rPr>
              <w:t>Export: oil products</w:t>
            </w:r>
          </w:p>
          <w:p w:rsidR="004700F4" w:rsidRPr="009C59E8" w:rsidRDefault="009C59E8" w:rsidP="009C59E8">
            <w:pPr>
              <w:pStyle w:val="Default"/>
              <w:rPr>
                <w:rFonts w:ascii="Arial" w:hAnsi="Arial" w:cs="Arial"/>
                <w:i/>
                <w:color w:val="auto"/>
                <w:sz w:val="18"/>
                <w:szCs w:val="18"/>
                <w:lang w:val="en-US" w:eastAsia="ru-RU"/>
              </w:rPr>
            </w:pPr>
            <w:r w:rsidRPr="00DE6234">
              <w:rPr>
                <w:rFonts w:ascii="Arial" w:hAnsi="Arial" w:cs="Arial"/>
                <w:color w:val="auto"/>
                <w:sz w:val="18"/>
                <w:szCs w:val="18"/>
                <w:lang w:val="en-GB" w:eastAsia="ru-RU"/>
              </w:rPr>
              <w:t>Import: chemical products, equipment for agriculture</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Germany</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4.1</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5.0</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3.7</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2.9</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368</w:t>
            </w:r>
          </w:p>
        </w:tc>
        <w:tc>
          <w:tcPr>
            <w:tcW w:w="567" w:type="dxa"/>
            <w:vAlign w:val="center"/>
          </w:tcPr>
          <w:p w:rsidR="004700F4" w:rsidRPr="00686D60" w:rsidRDefault="004700F4" w:rsidP="004700F4">
            <w:pPr>
              <w:pStyle w:val="Pa18"/>
              <w:jc w:val="center"/>
              <w:rPr>
                <w:sz w:val="18"/>
                <w:szCs w:val="18"/>
                <w:lang w:val="en-GB"/>
              </w:rPr>
            </w:pPr>
            <w:r w:rsidRPr="00686D60">
              <w:rPr>
                <w:sz w:val="18"/>
                <w:szCs w:val="18"/>
                <w:lang w:val="en-GB"/>
              </w:rPr>
              <w:t>807</w:t>
            </w:r>
          </w:p>
        </w:tc>
        <w:tc>
          <w:tcPr>
            <w:tcW w:w="643" w:type="dxa"/>
            <w:vAlign w:val="center"/>
          </w:tcPr>
          <w:p w:rsidR="004700F4" w:rsidRPr="00686D60" w:rsidRDefault="004700F4" w:rsidP="004700F4">
            <w:pPr>
              <w:pStyle w:val="Pa18"/>
              <w:jc w:val="center"/>
              <w:rPr>
                <w:sz w:val="18"/>
                <w:szCs w:val="18"/>
                <w:lang w:val="en-GB"/>
              </w:rPr>
            </w:pPr>
            <w:r w:rsidRPr="00686D60">
              <w:rPr>
                <w:sz w:val="18"/>
                <w:szCs w:val="18"/>
                <w:lang w:val="en-GB"/>
              </w:rPr>
              <w:t>2 980</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3693</w:t>
            </w:r>
          </w:p>
        </w:tc>
        <w:tc>
          <w:tcPr>
            <w:tcW w:w="6044" w:type="dxa"/>
            <w:vAlign w:val="center"/>
          </w:tcPr>
          <w:p w:rsidR="009C59E8" w:rsidRPr="00DE6234" w:rsidRDefault="009C59E8" w:rsidP="009C59E8">
            <w:pPr>
              <w:pStyle w:val="Default"/>
              <w:rPr>
                <w:rFonts w:ascii="Arial" w:hAnsi="Arial" w:cs="Arial"/>
                <w:color w:val="auto"/>
                <w:sz w:val="18"/>
                <w:szCs w:val="18"/>
                <w:lang w:val="en-GB" w:eastAsia="ru-RU"/>
              </w:rPr>
            </w:pPr>
            <w:r w:rsidRPr="00DE6234">
              <w:rPr>
                <w:rFonts w:ascii="Arial" w:hAnsi="Arial" w:cs="Arial"/>
                <w:color w:val="auto"/>
                <w:sz w:val="18"/>
                <w:szCs w:val="18"/>
                <w:lang w:val="en-GB" w:eastAsia="ru-RU"/>
              </w:rPr>
              <w:t>Export: oil products, chemical industry,  metals</w:t>
            </w:r>
          </w:p>
          <w:p w:rsidR="004700F4" w:rsidRPr="00686D60" w:rsidRDefault="009C59E8" w:rsidP="009C59E8">
            <w:pPr>
              <w:pStyle w:val="Default"/>
              <w:rPr>
                <w:rFonts w:ascii="Arial" w:hAnsi="Arial" w:cs="Arial"/>
                <w:color w:val="auto"/>
                <w:sz w:val="18"/>
                <w:szCs w:val="18"/>
                <w:lang w:val="en-GB" w:eastAsia="ru-RU"/>
              </w:rPr>
            </w:pPr>
            <w:r w:rsidRPr="00DE6234">
              <w:rPr>
                <w:rFonts w:ascii="Arial" w:hAnsi="Arial" w:cs="Arial"/>
                <w:color w:val="auto"/>
                <w:sz w:val="18"/>
                <w:szCs w:val="18"/>
                <w:lang w:val="en-GB" w:eastAsia="ru-RU"/>
              </w:rPr>
              <w:t>Import: means of transport, mechanical equipment, electrical goods</w:t>
            </w:r>
          </w:p>
        </w:tc>
      </w:tr>
      <w:tr w:rsidR="004700F4" w:rsidRPr="00686D60" w:rsidTr="004700F4">
        <w:trPr>
          <w:trHeight w:val="341"/>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France</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0.4</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0.8</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5.8</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4.8</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37</w:t>
            </w:r>
          </w:p>
        </w:tc>
        <w:tc>
          <w:tcPr>
            <w:tcW w:w="567" w:type="dxa"/>
            <w:vAlign w:val="center"/>
          </w:tcPr>
          <w:p w:rsidR="004700F4" w:rsidRPr="00686D60" w:rsidRDefault="004700F4" w:rsidP="004700F4">
            <w:pPr>
              <w:pStyle w:val="Pa18"/>
              <w:jc w:val="center"/>
              <w:rPr>
                <w:sz w:val="18"/>
                <w:szCs w:val="18"/>
                <w:lang w:val="en-GB"/>
              </w:rPr>
            </w:pPr>
            <w:r w:rsidRPr="00686D60">
              <w:rPr>
                <w:sz w:val="18"/>
                <w:szCs w:val="18"/>
                <w:lang w:val="en-GB"/>
              </w:rPr>
              <w:t>138</w:t>
            </w:r>
          </w:p>
        </w:tc>
        <w:tc>
          <w:tcPr>
            <w:tcW w:w="643" w:type="dxa"/>
            <w:vAlign w:val="center"/>
          </w:tcPr>
          <w:p w:rsidR="004700F4" w:rsidRPr="00686D60" w:rsidRDefault="004700F4" w:rsidP="004700F4">
            <w:pPr>
              <w:pStyle w:val="Pa18"/>
              <w:jc w:val="center"/>
              <w:rPr>
                <w:sz w:val="18"/>
                <w:szCs w:val="18"/>
                <w:lang w:val="en-GB"/>
              </w:rPr>
            </w:pPr>
            <w:r w:rsidRPr="00686D60">
              <w:rPr>
                <w:sz w:val="18"/>
                <w:szCs w:val="18"/>
                <w:lang w:val="en-GB"/>
              </w:rPr>
              <w:t>4 688</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6102</w:t>
            </w:r>
          </w:p>
        </w:tc>
        <w:tc>
          <w:tcPr>
            <w:tcW w:w="6044" w:type="dxa"/>
            <w:vAlign w:val="center"/>
          </w:tcPr>
          <w:p w:rsidR="004700F4" w:rsidRPr="00686D60" w:rsidRDefault="009C59E8" w:rsidP="004700F4">
            <w:pPr>
              <w:pStyle w:val="Default"/>
              <w:rPr>
                <w:rFonts w:ascii="Arial" w:hAnsi="Arial" w:cs="Arial"/>
                <w:color w:val="auto"/>
                <w:sz w:val="18"/>
                <w:szCs w:val="18"/>
                <w:lang w:val="en-GB" w:eastAsia="ru-RU"/>
              </w:rPr>
            </w:pPr>
            <w:r w:rsidRPr="00DE6234">
              <w:rPr>
                <w:rFonts w:ascii="Arial" w:hAnsi="Arial" w:cs="Arial"/>
                <w:color w:val="auto"/>
                <w:sz w:val="18"/>
                <w:szCs w:val="18"/>
                <w:lang w:val="en-GB" w:eastAsia="ru-RU"/>
              </w:rPr>
              <w:t xml:space="preserve">Import: </w:t>
            </w:r>
            <w:r>
              <w:rPr>
                <w:rFonts w:ascii="Arial" w:hAnsi="Arial" w:cs="Arial"/>
                <w:color w:val="auto"/>
                <w:sz w:val="18"/>
                <w:szCs w:val="18"/>
                <w:lang w:val="en-GB" w:eastAsia="ru-RU"/>
              </w:rPr>
              <w:t>e</w:t>
            </w:r>
            <w:r w:rsidRPr="00DE6234">
              <w:rPr>
                <w:rFonts w:ascii="Arial" w:hAnsi="Arial" w:cs="Arial"/>
                <w:color w:val="auto"/>
                <w:sz w:val="18"/>
                <w:szCs w:val="18"/>
                <w:lang w:val="en-GB" w:eastAsia="ru-RU"/>
              </w:rPr>
              <w:t>lectrical goods, electronic and mechanical equipment, medicine and cosmetics, means of transport</w:t>
            </w:r>
          </w:p>
        </w:tc>
      </w:tr>
      <w:tr w:rsidR="004700F4" w:rsidRPr="00686D60" w:rsidTr="004700F4">
        <w:trPr>
          <w:trHeight w:val="552"/>
        </w:trPr>
        <w:tc>
          <w:tcPr>
            <w:tcW w:w="1544" w:type="dxa"/>
            <w:vAlign w:val="center"/>
          </w:tcPr>
          <w:p w:rsidR="004700F4" w:rsidRPr="00686D60" w:rsidRDefault="004700F4" w:rsidP="004700F4">
            <w:pPr>
              <w:pStyle w:val="Default"/>
              <w:jc w:val="center"/>
              <w:rPr>
                <w:rFonts w:ascii="Arial" w:hAnsi="Arial" w:cs="Arial"/>
                <w:color w:val="auto"/>
                <w:sz w:val="18"/>
                <w:szCs w:val="18"/>
                <w:lang w:val="en-GB" w:eastAsia="ru-RU"/>
              </w:rPr>
            </w:pPr>
          </w:p>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Ukraine</w:t>
            </w:r>
          </w:p>
        </w:tc>
        <w:tc>
          <w:tcPr>
            <w:tcW w:w="709" w:type="dxa"/>
            <w:gridSpan w:val="2"/>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w:t>
            </w:r>
          </w:p>
        </w:tc>
        <w:tc>
          <w:tcPr>
            <w:tcW w:w="56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3.12</w:t>
            </w:r>
          </w:p>
        </w:tc>
        <w:tc>
          <w:tcPr>
            <w:tcW w:w="587"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3.3</w:t>
            </w:r>
          </w:p>
        </w:tc>
        <w:tc>
          <w:tcPr>
            <w:tcW w:w="567" w:type="dxa"/>
            <w:tcBorders>
              <w:right w:val="single" w:sz="18" w:space="0" w:color="auto"/>
            </w:tcBorders>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3.5</w:t>
            </w:r>
          </w:p>
        </w:tc>
        <w:tc>
          <w:tcPr>
            <w:tcW w:w="567" w:type="dxa"/>
            <w:tcBorders>
              <w:left w:val="single" w:sz="18" w:space="0" w:color="auto"/>
            </w:tcBorders>
            <w:vAlign w:val="center"/>
          </w:tcPr>
          <w:p w:rsidR="004700F4" w:rsidRPr="00686D60" w:rsidRDefault="004700F4" w:rsidP="004700F4">
            <w:pPr>
              <w:pStyle w:val="Pa18"/>
              <w:jc w:val="center"/>
              <w:rPr>
                <w:sz w:val="18"/>
                <w:szCs w:val="18"/>
                <w:lang w:val="en-GB"/>
              </w:rPr>
            </w:pPr>
            <w:r w:rsidRPr="00686D60">
              <w:rPr>
                <w:sz w:val="18"/>
                <w:szCs w:val="18"/>
                <w:lang w:val="en-GB"/>
              </w:rPr>
              <w:t>-</w:t>
            </w:r>
          </w:p>
        </w:tc>
        <w:tc>
          <w:tcPr>
            <w:tcW w:w="567" w:type="dxa"/>
            <w:vAlign w:val="center"/>
          </w:tcPr>
          <w:p w:rsidR="004700F4" w:rsidRPr="00686D60" w:rsidRDefault="004700F4" w:rsidP="004700F4">
            <w:pPr>
              <w:pStyle w:val="Pa18"/>
              <w:jc w:val="center"/>
              <w:rPr>
                <w:sz w:val="18"/>
                <w:szCs w:val="18"/>
                <w:lang w:val="en-GB"/>
              </w:rPr>
            </w:pPr>
            <w:r w:rsidRPr="00686D60">
              <w:rPr>
                <w:sz w:val="18"/>
                <w:szCs w:val="18"/>
                <w:lang w:val="en-GB"/>
              </w:rPr>
              <w:t>509</w:t>
            </w:r>
          </w:p>
        </w:tc>
        <w:tc>
          <w:tcPr>
            <w:tcW w:w="643" w:type="dxa"/>
            <w:vAlign w:val="center"/>
          </w:tcPr>
          <w:p w:rsidR="004700F4" w:rsidRPr="00686D60" w:rsidRDefault="004700F4" w:rsidP="004700F4">
            <w:pPr>
              <w:pStyle w:val="Pa18"/>
              <w:jc w:val="center"/>
              <w:rPr>
                <w:sz w:val="18"/>
                <w:szCs w:val="18"/>
                <w:lang w:val="en-GB"/>
              </w:rPr>
            </w:pPr>
            <w:r w:rsidRPr="00686D60">
              <w:rPr>
                <w:sz w:val="18"/>
                <w:szCs w:val="18"/>
                <w:lang w:val="en-GB"/>
              </w:rPr>
              <w:t>2642</w:t>
            </w:r>
          </w:p>
        </w:tc>
        <w:tc>
          <w:tcPr>
            <w:tcW w:w="775" w:type="dxa"/>
            <w:vAlign w:val="center"/>
          </w:tcPr>
          <w:p w:rsidR="004700F4" w:rsidRPr="00686D60" w:rsidRDefault="004700F4" w:rsidP="004700F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4405</w:t>
            </w:r>
          </w:p>
        </w:tc>
        <w:tc>
          <w:tcPr>
            <w:tcW w:w="6044" w:type="dxa"/>
            <w:vAlign w:val="center"/>
          </w:tcPr>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Export: meat and vegetable products (wheat</w:t>
            </w:r>
            <w:r w:rsidR="00AD305E" w:rsidRPr="00686D60">
              <w:rPr>
                <w:rFonts w:ascii="Arial" w:hAnsi="Arial" w:cs="Arial"/>
                <w:color w:val="auto"/>
                <w:sz w:val="18"/>
                <w:szCs w:val="18"/>
                <w:lang w:val="en-GB" w:eastAsia="ru-RU"/>
              </w:rPr>
              <w:t>, flour</w:t>
            </w:r>
            <w:r w:rsidRPr="00686D60">
              <w:rPr>
                <w:rFonts w:ascii="Arial" w:hAnsi="Arial" w:cs="Arial"/>
                <w:color w:val="auto"/>
                <w:sz w:val="18"/>
                <w:szCs w:val="18"/>
                <w:lang w:val="en-GB" w:eastAsia="ru-RU"/>
              </w:rPr>
              <w:t>), mineral products</w:t>
            </w:r>
          </w:p>
          <w:p w:rsidR="004700F4" w:rsidRPr="00686D60" w:rsidRDefault="004700F4" w:rsidP="004700F4">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Import: food products, equipment</w:t>
            </w:r>
          </w:p>
        </w:tc>
      </w:tr>
    </w:tbl>
    <w:p w:rsidR="00E332CF" w:rsidRPr="00686D60" w:rsidRDefault="00E332CF" w:rsidP="00FE2EA4">
      <w:pPr>
        <w:pStyle w:val="Default"/>
        <w:ind w:left="720"/>
        <w:rPr>
          <w:rFonts w:ascii="Arial" w:hAnsi="Arial" w:cs="Arial"/>
          <w:sz w:val="22"/>
          <w:szCs w:val="22"/>
          <w:lang w:val="en-GB" w:eastAsia="ru-RU"/>
        </w:rPr>
      </w:pPr>
    </w:p>
    <w:p w:rsidR="0038564A" w:rsidRPr="00686D60" w:rsidRDefault="0038564A">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671288" w:rsidRDefault="00AD305E" w:rsidP="00B77A10">
      <w:pPr>
        <w:pStyle w:val="Default"/>
        <w:rPr>
          <w:rFonts w:ascii="Arial" w:hAnsi="Arial" w:cs="Arial"/>
          <w:b/>
          <w:lang w:val="en-GB" w:eastAsia="ru-RU"/>
        </w:rPr>
      </w:pPr>
      <w:r w:rsidRPr="00686D60">
        <w:rPr>
          <w:rFonts w:ascii="Arial" w:hAnsi="Arial" w:cs="Arial"/>
          <w:color w:val="auto"/>
          <w:sz w:val="22"/>
          <w:szCs w:val="22"/>
          <w:lang w:val="en-GB"/>
        </w:rPr>
        <w:br/>
      </w:r>
    </w:p>
    <w:p w:rsidR="00671288" w:rsidRDefault="00671288" w:rsidP="00B77A10">
      <w:pPr>
        <w:pStyle w:val="Default"/>
        <w:rPr>
          <w:rFonts w:ascii="Arial" w:hAnsi="Arial" w:cs="Arial"/>
          <w:b/>
          <w:lang w:val="en-GB" w:eastAsia="ru-RU"/>
        </w:rPr>
      </w:pPr>
    </w:p>
    <w:p w:rsidR="00671288" w:rsidRDefault="00671288" w:rsidP="00B77A10">
      <w:pPr>
        <w:pStyle w:val="Default"/>
        <w:rPr>
          <w:rFonts w:ascii="Arial" w:hAnsi="Arial" w:cs="Arial"/>
          <w:b/>
          <w:lang w:val="en-GB" w:eastAsia="ru-RU"/>
        </w:rPr>
      </w:pPr>
    </w:p>
    <w:p w:rsidR="00671288" w:rsidRDefault="00671288" w:rsidP="00B77A10">
      <w:pPr>
        <w:pStyle w:val="Default"/>
        <w:rPr>
          <w:rFonts w:ascii="Arial" w:hAnsi="Arial" w:cs="Arial"/>
          <w:b/>
          <w:lang w:val="en-GB" w:eastAsia="ru-RU"/>
        </w:rPr>
      </w:pPr>
    </w:p>
    <w:p w:rsidR="00671288" w:rsidRDefault="00671288" w:rsidP="00B77A10">
      <w:pPr>
        <w:pStyle w:val="Default"/>
        <w:rPr>
          <w:rFonts w:ascii="Arial" w:hAnsi="Arial" w:cs="Arial"/>
          <w:b/>
          <w:lang w:val="en-GB" w:eastAsia="ru-RU"/>
        </w:rPr>
      </w:pPr>
    </w:p>
    <w:p w:rsidR="00671288" w:rsidRDefault="00671288" w:rsidP="00B77A10">
      <w:pPr>
        <w:pStyle w:val="Default"/>
        <w:rPr>
          <w:rFonts w:ascii="Arial" w:hAnsi="Arial" w:cs="Arial"/>
          <w:b/>
          <w:lang w:val="en-GB" w:eastAsia="ru-RU"/>
        </w:rPr>
      </w:pPr>
    </w:p>
    <w:p w:rsidR="009C59E8" w:rsidRDefault="009C59E8" w:rsidP="00B77A10">
      <w:pPr>
        <w:pStyle w:val="Default"/>
        <w:rPr>
          <w:rFonts w:ascii="Arial" w:hAnsi="Arial" w:cs="Arial"/>
          <w:b/>
          <w:lang w:val="en-GB" w:eastAsia="ru-RU"/>
        </w:rPr>
      </w:pPr>
    </w:p>
    <w:p w:rsidR="00B77A10" w:rsidRPr="00686D60" w:rsidRDefault="00B77A10" w:rsidP="00B77A10">
      <w:pPr>
        <w:pStyle w:val="Default"/>
        <w:rPr>
          <w:rFonts w:ascii="Arial" w:hAnsi="Arial" w:cs="Arial"/>
          <w:b/>
          <w:lang w:val="en-GB" w:eastAsia="ru-RU"/>
        </w:rPr>
      </w:pPr>
      <w:r w:rsidRPr="00686D60">
        <w:rPr>
          <w:rFonts w:ascii="Arial" w:hAnsi="Arial" w:cs="Arial"/>
          <w:b/>
          <w:lang w:val="en-GB" w:eastAsia="ru-RU"/>
        </w:rPr>
        <w:lastRenderedPageBreak/>
        <w:t>Kazakhstan</w:t>
      </w:r>
      <w:r w:rsidR="00686D60">
        <w:rPr>
          <w:rFonts w:ascii="Arial" w:hAnsi="Arial" w:cs="Arial"/>
          <w:b/>
          <w:lang w:val="en-GB" w:eastAsia="ru-RU"/>
        </w:rPr>
        <w:t>:</w:t>
      </w:r>
      <w:r w:rsidR="00686D60" w:rsidRPr="00686D60" w:rsidDel="00686D60">
        <w:rPr>
          <w:rFonts w:ascii="Arial" w:hAnsi="Arial" w:cs="Arial"/>
          <w:b/>
          <w:lang w:val="en-GB" w:eastAsia="ru-RU"/>
        </w:rPr>
        <w:t xml:space="preserve"> </w:t>
      </w:r>
      <w:r w:rsidRPr="00686D60">
        <w:rPr>
          <w:rFonts w:ascii="Arial" w:hAnsi="Arial" w:cs="Arial"/>
          <w:b/>
          <w:lang w:val="en-GB" w:eastAsia="ru-RU"/>
        </w:rPr>
        <w:t>total volume of trade with other countries</w:t>
      </w:r>
      <w:r w:rsidR="001D311E">
        <w:rPr>
          <w:rFonts w:ascii="Arial" w:hAnsi="Arial" w:cs="Arial"/>
          <w:b/>
          <w:lang w:val="en-GB" w:eastAsia="ru-RU"/>
        </w:rPr>
        <w:t>,</w:t>
      </w:r>
      <w:r w:rsidR="001D311E" w:rsidRPr="001D311E">
        <w:rPr>
          <w:rFonts w:ascii="Arial" w:hAnsi="Arial" w:cs="Arial"/>
          <w:b/>
          <w:lang w:val="en-GB" w:eastAsia="ru-RU"/>
        </w:rPr>
        <w:t xml:space="preserve"> </w:t>
      </w:r>
      <w:r w:rsidR="001D311E" w:rsidRPr="00686D60">
        <w:rPr>
          <w:rFonts w:ascii="Arial" w:hAnsi="Arial" w:cs="Arial"/>
          <w:b/>
          <w:lang w:val="en-GB" w:eastAsia="ru-RU"/>
        </w:rPr>
        <w:t xml:space="preserve">in </w:t>
      </w:r>
      <w:r w:rsidR="001D311E">
        <w:rPr>
          <w:rFonts w:ascii="Arial" w:hAnsi="Arial" w:cs="Arial"/>
          <w:b/>
          <w:lang w:val="en-GB" w:eastAsia="ru-RU"/>
        </w:rPr>
        <w:t>USD mill.</w:t>
      </w:r>
      <w:r w:rsidRPr="00686D60">
        <w:rPr>
          <w:rFonts w:ascii="Arial" w:hAnsi="Arial" w:cs="Arial"/>
          <w:b/>
          <w:lang w:val="en-GB" w:eastAsia="ru-RU"/>
        </w:rPr>
        <w:t xml:space="preserve"> </w:t>
      </w:r>
      <w:r w:rsidR="00F135FD" w:rsidRPr="00686D60">
        <w:rPr>
          <w:rStyle w:val="FootnoteReference"/>
          <w:rFonts w:ascii="Arial" w:hAnsi="Arial" w:cs="Arial"/>
          <w:b/>
          <w:lang w:val="en-GB" w:eastAsia="ru-RU"/>
        </w:rPr>
        <w:footnoteReference w:id="6"/>
      </w:r>
      <w:r w:rsidRPr="00686D60">
        <w:rPr>
          <w:rFonts w:ascii="Arial" w:hAnsi="Arial" w:cs="Arial"/>
          <w:b/>
          <w:lang w:val="en-GB" w:eastAsia="ru-RU"/>
        </w:rPr>
        <w:br/>
        <w:t xml:space="preserve">(“Kaz” denotes official Kazakh </w:t>
      </w:r>
      <w:proofErr w:type="gramStart"/>
      <w:r w:rsidRPr="00686D60">
        <w:rPr>
          <w:rFonts w:ascii="Arial" w:hAnsi="Arial" w:cs="Arial"/>
          <w:b/>
          <w:lang w:val="en-GB" w:eastAsia="ru-RU"/>
        </w:rPr>
        <w:t>sources,</w:t>
      </w:r>
      <w:proofErr w:type="gramEnd"/>
      <w:r w:rsidRPr="00686D60">
        <w:rPr>
          <w:rFonts w:ascii="Arial" w:hAnsi="Arial" w:cs="Arial"/>
          <w:b/>
          <w:lang w:val="en-GB" w:eastAsia="ru-RU"/>
        </w:rPr>
        <w:t xml:space="preserve"> “For</w:t>
      </w:r>
      <w:r w:rsidR="00686D60">
        <w:rPr>
          <w:rFonts w:ascii="Arial" w:hAnsi="Arial" w:cs="Arial"/>
          <w:b/>
          <w:lang w:val="en-GB" w:eastAsia="ru-RU"/>
        </w:rPr>
        <w:t>eign</w:t>
      </w:r>
      <w:r w:rsidRPr="00686D60">
        <w:rPr>
          <w:rFonts w:ascii="Arial" w:hAnsi="Arial" w:cs="Arial"/>
          <w:b/>
          <w:lang w:val="en-GB" w:eastAsia="ru-RU"/>
        </w:rPr>
        <w:t>” denotes official sources in trade partner country)</w:t>
      </w:r>
      <w:r w:rsidRPr="00686D60">
        <w:rPr>
          <w:rStyle w:val="FootnoteReference"/>
          <w:rFonts w:ascii="Arial" w:hAnsi="Arial" w:cs="Arial"/>
          <w:b/>
          <w:lang w:val="en-GB" w:eastAsia="ru-RU"/>
        </w:rPr>
        <w:t xml:space="preserve"> </w:t>
      </w:r>
      <w:r w:rsidRPr="00686D60">
        <w:rPr>
          <w:rStyle w:val="FootnoteReference"/>
          <w:rFonts w:ascii="Arial" w:hAnsi="Arial" w:cs="Arial"/>
          <w:b/>
          <w:lang w:val="en-GB" w:eastAsia="ru-RU"/>
        </w:rPr>
        <w:footnoteReference w:id="7"/>
      </w:r>
    </w:p>
    <w:p w:rsidR="00B77A10" w:rsidRPr="00686D60" w:rsidRDefault="00B77A10">
      <w:pPr>
        <w:rPr>
          <w:lang w:val="en-GB"/>
        </w:rPr>
      </w:pPr>
    </w:p>
    <w:tbl>
      <w:tblPr>
        <w:tblpPr w:leftFromText="180" w:rightFromText="180" w:vertAnchor="text" w:horzAnchor="margin" w:tblpY="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022"/>
        <w:gridCol w:w="1238"/>
        <w:gridCol w:w="1237"/>
        <w:gridCol w:w="1238"/>
        <w:gridCol w:w="1238"/>
        <w:gridCol w:w="1237"/>
        <w:gridCol w:w="1238"/>
        <w:gridCol w:w="1616"/>
      </w:tblGrid>
      <w:tr w:rsidR="00B77A10" w:rsidRPr="00686D60" w:rsidTr="00B77A10">
        <w:trPr>
          <w:trHeight w:val="112"/>
        </w:trPr>
        <w:tc>
          <w:tcPr>
            <w:tcW w:w="2093" w:type="dxa"/>
            <w:vMerge w:val="restart"/>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Countries</w:t>
            </w:r>
          </w:p>
        </w:tc>
        <w:tc>
          <w:tcPr>
            <w:tcW w:w="2260" w:type="dxa"/>
            <w:gridSpan w:val="2"/>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2475" w:type="dxa"/>
            <w:gridSpan w:val="2"/>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2475" w:type="dxa"/>
            <w:gridSpan w:val="2"/>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2854" w:type="dxa"/>
            <w:gridSpan w:val="2"/>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2010</w:t>
            </w:r>
          </w:p>
        </w:tc>
      </w:tr>
      <w:tr w:rsidR="00B77A10" w:rsidRPr="00686D60" w:rsidTr="00B77A10">
        <w:trPr>
          <w:trHeight w:val="112"/>
        </w:trPr>
        <w:tc>
          <w:tcPr>
            <w:tcW w:w="2093" w:type="dxa"/>
            <w:vMerge/>
            <w:vAlign w:val="center"/>
          </w:tcPr>
          <w:p w:rsidR="00B77A10" w:rsidRPr="00686D60" w:rsidRDefault="00B77A10" w:rsidP="00B77A10">
            <w:pPr>
              <w:pStyle w:val="Default"/>
              <w:jc w:val="center"/>
              <w:rPr>
                <w:rFonts w:ascii="Arial" w:hAnsi="Arial" w:cs="Arial"/>
                <w:b/>
                <w:sz w:val="18"/>
                <w:szCs w:val="18"/>
                <w:lang w:val="en-GB" w:eastAsia="ru-RU"/>
              </w:rPr>
            </w:pPr>
          </w:p>
        </w:tc>
        <w:tc>
          <w:tcPr>
            <w:tcW w:w="1022"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Kaz</w:t>
            </w:r>
          </w:p>
        </w:tc>
        <w:tc>
          <w:tcPr>
            <w:tcW w:w="1238"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Foreign</w:t>
            </w:r>
          </w:p>
        </w:tc>
        <w:tc>
          <w:tcPr>
            <w:tcW w:w="1237"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Kaz</w:t>
            </w:r>
          </w:p>
        </w:tc>
        <w:tc>
          <w:tcPr>
            <w:tcW w:w="1238"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Foreign</w:t>
            </w:r>
          </w:p>
        </w:tc>
        <w:tc>
          <w:tcPr>
            <w:tcW w:w="1238"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Kaz</w:t>
            </w:r>
          </w:p>
        </w:tc>
        <w:tc>
          <w:tcPr>
            <w:tcW w:w="1237"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Foreign</w:t>
            </w:r>
          </w:p>
        </w:tc>
        <w:tc>
          <w:tcPr>
            <w:tcW w:w="1238"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Kaz</w:t>
            </w:r>
          </w:p>
        </w:tc>
        <w:tc>
          <w:tcPr>
            <w:tcW w:w="1616"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Foreign</w:t>
            </w:r>
          </w:p>
        </w:tc>
      </w:tr>
      <w:tr w:rsidR="00B77A10" w:rsidRPr="00686D60" w:rsidTr="00B77A10">
        <w:trPr>
          <w:trHeight w:val="401"/>
        </w:trPr>
        <w:tc>
          <w:tcPr>
            <w:tcW w:w="2093"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Russia</w:t>
            </w:r>
          </w:p>
        </w:tc>
        <w:tc>
          <w:tcPr>
            <w:tcW w:w="1022"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4266</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N/A</w:t>
            </w:r>
          </w:p>
        </w:tc>
        <w:tc>
          <w:tcPr>
            <w:tcW w:w="1237"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E63F4D" w:rsidRPr="00686D60">
              <w:rPr>
                <w:rFonts w:ascii="Arial" w:hAnsi="Arial" w:cs="Arial"/>
                <w:sz w:val="18"/>
                <w:szCs w:val="18"/>
                <w:lang w:val="en-GB" w:eastAsia="ru-RU"/>
              </w:rPr>
              <w:t>047</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E63F4D" w:rsidRPr="00686D60">
              <w:rPr>
                <w:rFonts w:ascii="Arial" w:hAnsi="Arial" w:cs="Arial"/>
                <w:sz w:val="18"/>
                <w:szCs w:val="18"/>
                <w:lang w:val="en-GB" w:eastAsia="ru-RU"/>
              </w:rPr>
              <w:t>065</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16</w:t>
            </w:r>
            <w:r w:rsidR="00E63F4D" w:rsidRPr="00686D60">
              <w:rPr>
                <w:rFonts w:ascii="Arial" w:hAnsi="Arial" w:cs="Arial"/>
                <w:sz w:val="18"/>
                <w:szCs w:val="18"/>
                <w:lang w:val="en-GB" w:eastAsia="ru-RU"/>
              </w:rPr>
              <w:t>286</w:t>
            </w:r>
          </w:p>
        </w:tc>
        <w:tc>
          <w:tcPr>
            <w:tcW w:w="1237"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16350</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17</w:t>
            </w:r>
            <w:r w:rsidR="00E63F4D" w:rsidRPr="00686D60">
              <w:rPr>
                <w:rFonts w:ascii="Arial" w:hAnsi="Arial" w:cs="Arial"/>
                <w:sz w:val="18"/>
                <w:szCs w:val="18"/>
                <w:lang w:val="en-GB" w:eastAsia="ru-RU"/>
              </w:rPr>
              <w:t>451</w:t>
            </w:r>
          </w:p>
        </w:tc>
        <w:tc>
          <w:tcPr>
            <w:tcW w:w="1616"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15</w:t>
            </w:r>
            <w:r w:rsidR="00B77A10" w:rsidRPr="00686D60">
              <w:rPr>
                <w:rFonts w:ascii="Arial" w:hAnsi="Arial" w:cs="Arial"/>
                <w:sz w:val="18"/>
                <w:szCs w:val="18"/>
                <w:lang w:val="en-GB" w:eastAsia="ru-RU"/>
              </w:rPr>
              <w:t>300</w:t>
            </w:r>
          </w:p>
        </w:tc>
      </w:tr>
      <w:tr w:rsidR="00B77A10" w:rsidRPr="00686D60" w:rsidTr="00B77A10">
        <w:trPr>
          <w:trHeight w:val="407"/>
        </w:trPr>
        <w:tc>
          <w:tcPr>
            <w:tcW w:w="2093"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China</w:t>
            </w:r>
          </w:p>
        </w:tc>
        <w:tc>
          <w:tcPr>
            <w:tcW w:w="1022"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332</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N/A</w:t>
            </w:r>
          </w:p>
        </w:tc>
        <w:tc>
          <w:tcPr>
            <w:tcW w:w="1237"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1336</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E63F4D" w:rsidRPr="00686D60">
              <w:rPr>
                <w:rFonts w:ascii="Arial" w:hAnsi="Arial" w:cs="Arial"/>
                <w:sz w:val="18"/>
                <w:szCs w:val="18"/>
                <w:lang w:val="en-GB" w:eastAsia="ru-RU"/>
              </w:rPr>
              <w:t>323</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9147</w:t>
            </w:r>
          </w:p>
        </w:tc>
        <w:tc>
          <w:tcPr>
            <w:tcW w:w="1237"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9</w:t>
            </w:r>
            <w:r w:rsidR="00B77A10" w:rsidRPr="00686D60">
              <w:rPr>
                <w:rFonts w:ascii="Arial" w:hAnsi="Arial" w:cs="Arial"/>
                <w:sz w:val="18"/>
                <w:szCs w:val="18"/>
                <w:lang w:val="en-GB" w:eastAsia="ru-RU"/>
              </w:rPr>
              <w:t>650</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14087</w:t>
            </w:r>
          </w:p>
        </w:tc>
        <w:tc>
          <w:tcPr>
            <w:tcW w:w="1616"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19169</w:t>
            </w:r>
          </w:p>
        </w:tc>
      </w:tr>
      <w:tr w:rsidR="00B77A10" w:rsidRPr="00686D60" w:rsidTr="00B77A10">
        <w:trPr>
          <w:trHeight w:val="440"/>
        </w:trPr>
        <w:tc>
          <w:tcPr>
            <w:tcW w:w="2093"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Italy</w:t>
            </w:r>
          </w:p>
        </w:tc>
        <w:tc>
          <w:tcPr>
            <w:tcW w:w="1022"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173</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N/A</w:t>
            </w:r>
          </w:p>
        </w:tc>
        <w:tc>
          <w:tcPr>
            <w:tcW w:w="1237"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1123</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1134</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8905</w:t>
            </w:r>
          </w:p>
        </w:tc>
        <w:tc>
          <w:tcPr>
            <w:tcW w:w="1237"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9</w:t>
            </w:r>
            <w:r w:rsidR="00B77A10" w:rsidRPr="00686D60">
              <w:rPr>
                <w:rFonts w:ascii="Arial" w:hAnsi="Arial" w:cs="Arial"/>
                <w:sz w:val="18"/>
                <w:szCs w:val="18"/>
                <w:lang w:val="en-GB" w:eastAsia="ru-RU"/>
              </w:rPr>
              <w:t>730</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11157</w:t>
            </w:r>
          </w:p>
        </w:tc>
        <w:tc>
          <w:tcPr>
            <w:tcW w:w="1616"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11</w:t>
            </w:r>
            <w:r w:rsidR="00B77A10" w:rsidRPr="00686D60">
              <w:rPr>
                <w:rFonts w:ascii="Arial" w:hAnsi="Arial" w:cs="Arial"/>
                <w:sz w:val="18"/>
                <w:szCs w:val="18"/>
                <w:lang w:val="en-GB" w:eastAsia="ru-RU"/>
              </w:rPr>
              <w:t>100</w:t>
            </w:r>
          </w:p>
        </w:tc>
      </w:tr>
      <w:tr w:rsidR="00B77A10" w:rsidRPr="00686D60" w:rsidTr="00B77A10">
        <w:trPr>
          <w:trHeight w:val="405"/>
        </w:trPr>
        <w:tc>
          <w:tcPr>
            <w:tcW w:w="2093"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Germany</w:t>
            </w:r>
          </w:p>
        </w:tc>
        <w:tc>
          <w:tcPr>
            <w:tcW w:w="1022"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368</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368</w:t>
            </w:r>
          </w:p>
        </w:tc>
        <w:tc>
          <w:tcPr>
            <w:tcW w:w="1237"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807</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784</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2980</w:t>
            </w:r>
          </w:p>
        </w:tc>
        <w:tc>
          <w:tcPr>
            <w:tcW w:w="1237"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4310</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3578</w:t>
            </w:r>
          </w:p>
        </w:tc>
        <w:tc>
          <w:tcPr>
            <w:tcW w:w="1616"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r w:rsidR="00B77A10" w:rsidRPr="00686D60">
              <w:rPr>
                <w:rFonts w:ascii="Arial" w:hAnsi="Arial" w:cs="Arial"/>
                <w:sz w:val="18"/>
                <w:szCs w:val="18"/>
                <w:lang w:val="en-GB" w:eastAsia="ru-RU"/>
              </w:rPr>
              <w:t>220</w:t>
            </w:r>
          </w:p>
        </w:tc>
      </w:tr>
      <w:tr w:rsidR="00B77A10" w:rsidRPr="00686D60" w:rsidTr="00B77A10">
        <w:trPr>
          <w:trHeight w:val="411"/>
        </w:trPr>
        <w:tc>
          <w:tcPr>
            <w:tcW w:w="2093"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Netherlands</w:t>
            </w:r>
          </w:p>
        </w:tc>
        <w:tc>
          <w:tcPr>
            <w:tcW w:w="1022"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541</w:t>
            </w:r>
          </w:p>
        </w:tc>
        <w:tc>
          <w:tcPr>
            <w:tcW w:w="1238" w:type="dxa"/>
            <w:vAlign w:val="center"/>
          </w:tcPr>
          <w:p w:rsidR="00B77A10" w:rsidRPr="00686D60" w:rsidRDefault="00E63F4D" w:rsidP="00B77A10">
            <w:pPr>
              <w:pStyle w:val="Pa18"/>
              <w:jc w:val="center"/>
              <w:rPr>
                <w:sz w:val="18"/>
                <w:szCs w:val="18"/>
                <w:lang w:val="en-GB"/>
              </w:rPr>
            </w:pPr>
            <w:r w:rsidRPr="00686D60">
              <w:rPr>
                <w:sz w:val="18"/>
                <w:szCs w:val="18"/>
                <w:lang w:val="en-GB"/>
              </w:rPr>
              <w:t>541</w:t>
            </w:r>
          </w:p>
        </w:tc>
        <w:tc>
          <w:tcPr>
            <w:tcW w:w="1237"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211</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209</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2</w:t>
            </w:r>
            <w:r w:rsidR="00B77A10" w:rsidRPr="00686D60">
              <w:rPr>
                <w:color w:val="000000"/>
                <w:sz w:val="18"/>
                <w:szCs w:val="18"/>
                <w:lang w:val="en-GB"/>
              </w:rPr>
              <w:t>840</w:t>
            </w:r>
          </w:p>
        </w:tc>
        <w:tc>
          <w:tcPr>
            <w:tcW w:w="1237"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B77A10" w:rsidRPr="00686D60">
              <w:rPr>
                <w:rFonts w:ascii="Arial" w:hAnsi="Arial" w:cs="Arial"/>
                <w:sz w:val="18"/>
                <w:szCs w:val="18"/>
                <w:lang w:val="en-GB" w:eastAsia="ru-RU"/>
              </w:rPr>
              <w:t>700</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4137</w:t>
            </w:r>
          </w:p>
        </w:tc>
        <w:tc>
          <w:tcPr>
            <w:tcW w:w="1616"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B77A10" w:rsidRPr="00686D60">
              <w:rPr>
                <w:rFonts w:ascii="Arial" w:hAnsi="Arial" w:cs="Arial"/>
                <w:sz w:val="18"/>
                <w:szCs w:val="18"/>
                <w:lang w:val="en-GB" w:eastAsia="ru-RU"/>
              </w:rPr>
              <w:t>502</w:t>
            </w:r>
          </w:p>
        </w:tc>
      </w:tr>
      <w:tr w:rsidR="00B77A10" w:rsidRPr="00686D60" w:rsidTr="00B77A10">
        <w:trPr>
          <w:trHeight w:val="416"/>
        </w:trPr>
        <w:tc>
          <w:tcPr>
            <w:tcW w:w="2093" w:type="dxa"/>
            <w:vAlign w:val="center"/>
          </w:tcPr>
          <w:p w:rsidR="00B77A10" w:rsidRPr="00686D60" w:rsidRDefault="00B77A10" w:rsidP="00B77A10">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France</w:t>
            </w:r>
          </w:p>
        </w:tc>
        <w:tc>
          <w:tcPr>
            <w:tcW w:w="1022"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37</w:t>
            </w:r>
          </w:p>
        </w:tc>
        <w:tc>
          <w:tcPr>
            <w:tcW w:w="1238"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N/A</w:t>
            </w:r>
          </w:p>
        </w:tc>
        <w:tc>
          <w:tcPr>
            <w:tcW w:w="1237"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138</w:t>
            </w:r>
          </w:p>
        </w:tc>
        <w:tc>
          <w:tcPr>
            <w:tcW w:w="1238" w:type="dxa"/>
            <w:vAlign w:val="center"/>
          </w:tcPr>
          <w:p w:rsidR="00B77A10" w:rsidRPr="00686D60" w:rsidRDefault="00E63F4D"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135</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4688</w:t>
            </w:r>
          </w:p>
        </w:tc>
        <w:tc>
          <w:tcPr>
            <w:tcW w:w="1237" w:type="dxa"/>
            <w:vAlign w:val="center"/>
          </w:tcPr>
          <w:p w:rsidR="00B77A10" w:rsidRPr="00686D60" w:rsidRDefault="00B77A10" w:rsidP="00B77A10">
            <w:pPr>
              <w:pStyle w:val="Default"/>
              <w:jc w:val="center"/>
              <w:rPr>
                <w:rFonts w:ascii="Arial" w:hAnsi="Arial" w:cs="Arial"/>
                <w:sz w:val="18"/>
                <w:szCs w:val="18"/>
                <w:lang w:val="en-GB" w:eastAsia="ru-RU"/>
              </w:rPr>
            </w:pPr>
            <w:r w:rsidRPr="00686D60">
              <w:rPr>
                <w:rFonts w:ascii="Arial" w:hAnsi="Arial" w:cs="Arial"/>
                <w:sz w:val="18"/>
                <w:szCs w:val="18"/>
                <w:lang w:val="en-GB" w:eastAsia="ru-RU"/>
              </w:rPr>
              <w:t>3180</w:t>
            </w:r>
          </w:p>
        </w:tc>
        <w:tc>
          <w:tcPr>
            <w:tcW w:w="1238" w:type="dxa"/>
            <w:vAlign w:val="center"/>
          </w:tcPr>
          <w:p w:rsidR="00B77A10" w:rsidRPr="00686D60" w:rsidRDefault="00E63F4D" w:rsidP="00B77A10">
            <w:pPr>
              <w:pStyle w:val="Pa18"/>
              <w:jc w:val="center"/>
              <w:rPr>
                <w:color w:val="000000"/>
                <w:sz w:val="18"/>
                <w:szCs w:val="18"/>
                <w:lang w:val="en-GB"/>
              </w:rPr>
            </w:pPr>
            <w:r w:rsidRPr="00686D60">
              <w:rPr>
                <w:color w:val="000000"/>
                <w:sz w:val="18"/>
                <w:szCs w:val="18"/>
                <w:lang w:val="en-GB"/>
              </w:rPr>
              <w:t>4934</w:t>
            </w:r>
          </w:p>
        </w:tc>
        <w:tc>
          <w:tcPr>
            <w:tcW w:w="1616" w:type="dxa"/>
            <w:vAlign w:val="center"/>
          </w:tcPr>
          <w:p w:rsidR="00B77A10" w:rsidRPr="00686D60" w:rsidRDefault="00E63F4D" w:rsidP="00B77A10">
            <w:pPr>
              <w:pStyle w:val="Default"/>
              <w:jc w:val="center"/>
              <w:rPr>
                <w:rFonts w:ascii="Arial" w:eastAsia="Batang" w:hAnsi="Arial" w:cs="Arial"/>
                <w:bCs/>
                <w:sz w:val="18"/>
                <w:szCs w:val="18"/>
                <w:lang w:val="en-GB" w:eastAsia="ko-KR"/>
              </w:rPr>
            </w:pPr>
            <w:r w:rsidRPr="00686D60">
              <w:rPr>
                <w:rFonts w:ascii="Arial" w:eastAsia="Batang" w:hAnsi="Arial" w:cs="Arial"/>
                <w:bCs/>
                <w:sz w:val="18"/>
                <w:szCs w:val="18"/>
                <w:lang w:val="en-GB" w:eastAsia="ko-KR"/>
              </w:rPr>
              <w:t>4352</w:t>
            </w:r>
          </w:p>
        </w:tc>
      </w:tr>
    </w:tbl>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B77A10" w:rsidRPr="00686D60" w:rsidRDefault="00B77A10">
      <w:pPr>
        <w:rPr>
          <w:lang w:val="en-GB"/>
        </w:rPr>
      </w:pPr>
    </w:p>
    <w:p w:rsidR="00F135FD" w:rsidRPr="00686D60" w:rsidRDefault="00F135FD">
      <w:pPr>
        <w:rPr>
          <w:lang w:val="en-GB"/>
        </w:rPr>
      </w:pPr>
    </w:p>
    <w:p w:rsidR="002E3272" w:rsidRPr="00686D60" w:rsidRDefault="002E3272">
      <w:pPr>
        <w:rPr>
          <w:b/>
          <w:sz w:val="28"/>
          <w:szCs w:val="28"/>
          <w:lang w:val="en-GB"/>
        </w:rPr>
        <w:sectPr w:rsidR="002E3272" w:rsidRPr="00686D60" w:rsidSect="00DA0A44">
          <w:pgSz w:w="16838" w:h="11906" w:orient="landscape"/>
          <w:pgMar w:top="1417" w:right="1417" w:bottom="1417" w:left="1417" w:header="706" w:footer="706" w:gutter="0"/>
          <w:cols w:space="708"/>
          <w:docGrid w:linePitch="360"/>
        </w:sectPr>
      </w:pPr>
    </w:p>
    <w:p w:rsidR="00F978A5" w:rsidRPr="00686D60" w:rsidRDefault="00F978A5">
      <w:pPr>
        <w:rPr>
          <w:b/>
          <w:sz w:val="28"/>
          <w:szCs w:val="28"/>
          <w:lang w:val="en-GB"/>
        </w:rPr>
      </w:pPr>
      <w:r w:rsidRPr="00686D60">
        <w:rPr>
          <w:b/>
          <w:sz w:val="28"/>
          <w:szCs w:val="28"/>
          <w:lang w:val="en-GB"/>
        </w:rPr>
        <w:lastRenderedPageBreak/>
        <w:t xml:space="preserve">  </w:t>
      </w:r>
      <w:proofErr w:type="gramStart"/>
      <w:r w:rsidR="006F6403" w:rsidRPr="00686D60">
        <w:rPr>
          <w:b/>
          <w:sz w:val="28"/>
          <w:szCs w:val="28"/>
          <w:lang w:val="en-GB"/>
        </w:rPr>
        <w:t>Figure 1.</w:t>
      </w:r>
      <w:proofErr w:type="gramEnd"/>
    </w:p>
    <w:p w:rsidR="00F978A5" w:rsidRPr="00686D60" w:rsidRDefault="006F6403" w:rsidP="00A9498F">
      <w:pPr>
        <w:jc w:val="center"/>
        <w:rPr>
          <w:b/>
          <w:sz w:val="28"/>
          <w:szCs w:val="28"/>
          <w:lang w:val="en-GB"/>
        </w:rPr>
      </w:pPr>
      <w:r w:rsidRPr="00686D60">
        <w:rPr>
          <w:noProof/>
          <w:lang w:eastAsia="ru-RU"/>
        </w:rPr>
        <w:drawing>
          <wp:inline distT="0" distB="0" distL="0" distR="0" wp14:anchorId="6542D2A8" wp14:editId="4F987283">
            <wp:extent cx="4667250" cy="28384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6403" w:rsidRPr="00686D60" w:rsidRDefault="006F6403">
      <w:pPr>
        <w:rPr>
          <w:b/>
          <w:sz w:val="28"/>
          <w:szCs w:val="28"/>
          <w:lang w:val="en-GB"/>
        </w:rPr>
      </w:pPr>
    </w:p>
    <w:p w:rsidR="006F6403" w:rsidRPr="00686D60" w:rsidRDefault="006F6403">
      <w:pPr>
        <w:rPr>
          <w:b/>
          <w:sz w:val="28"/>
          <w:szCs w:val="28"/>
          <w:lang w:val="en-GB"/>
        </w:rPr>
      </w:pPr>
      <w:r w:rsidRPr="00686D60">
        <w:rPr>
          <w:b/>
          <w:sz w:val="28"/>
          <w:szCs w:val="28"/>
          <w:lang w:val="en-GB"/>
        </w:rPr>
        <w:t>Figure 2.</w:t>
      </w:r>
    </w:p>
    <w:p w:rsidR="006F6403" w:rsidRPr="00686D60" w:rsidRDefault="006F6403" w:rsidP="006F6403">
      <w:pPr>
        <w:jc w:val="center"/>
        <w:rPr>
          <w:b/>
          <w:sz w:val="28"/>
          <w:szCs w:val="28"/>
          <w:lang w:val="en-GB"/>
        </w:rPr>
      </w:pPr>
      <w:r w:rsidRPr="00686D60">
        <w:rPr>
          <w:noProof/>
          <w:lang w:eastAsia="ru-RU"/>
        </w:rPr>
        <w:drawing>
          <wp:inline distT="0" distB="0" distL="0" distR="0" wp14:anchorId="266DF29E" wp14:editId="630167DF">
            <wp:extent cx="4657725" cy="3124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6403" w:rsidRPr="00686D60" w:rsidRDefault="006F6403" w:rsidP="006F6403">
      <w:pPr>
        <w:jc w:val="center"/>
        <w:rPr>
          <w:b/>
          <w:sz w:val="28"/>
          <w:szCs w:val="28"/>
          <w:lang w:val="en-GB"/>
        </w:rPr>
      </w:pPr>
    </w:p>
    <w:p w:rsidR="006F6403" w:rsidRPr="00686D60" w:rsidRDefault="006F6403" w:rsidP="006F6403">
      <w:pPr>
        <w:jc w:val="center"/>
        <w:rPr>
          <w:b/>
          <w:sz w:val="28"/>
          <w:szCs w:val="28"/>
          <w:lang w:val="en-GB"/>
        </w:rPr>
      </w:pPr>
    </w:p>
    <w:p w:rsidR="006F6403" w:rsidRPr="00686D60" w:rsidRDefault="006F6403" w:rsidP="006F6403">
      <w:pPr>
        <w:jc w:val="center"/>
        <w:rPr>
          <w:b/>
          <w:sz w:val="28"/>
          <w:szCs w:val="28"/>
          <w:lang w:val="en-GB"/>
        </w:rPr>
      </w:pPr>
    </w:p>
    <w:p w:rsidR="006F6403" w:rsidRPr="00686D60" w:rsidRDefault="006F6403" w:rsidP="006F6403">
      <w:pPr>
        <w:jc w:val="center"/>
        <w:rPr>
          <w:b/>
          <w:sz w:val="28"/>
          <w:szCs w:val="28"/>
          <w:lang w:val="en-GB"/>
        </w:rPr>
      </w:pPr>
    </w:p>
    <w:p w:rsidR="006F6403" w:rsidRPr="00686D60" w:rsidRDefault="006F6403" w:rsidP="006F6403">
      <w:pPr>
        <w:rPr>
          <w:b/>
          <w:sz w:val="28"/>
          <w:szCs w:val="28"/>
          <w:lang w:val="en-GB"/>
        </w:rPr>
      </w:pPr>
      <w:r w:rsidRPr="00686D60">
        <w:rPr>
          <w:b/>
          <w:sz w:val="28"/>
          <w:szCs w:val="28"/>
          <w:lang w:val="en-GB"/>
        </w:rPr>
        <w:lastRenderedPageBreak/>
        <w:t>Figure 3.</w:t>
      </w:r>
    </w:p>
    <w:p w:rsidR="006F6403" w:rsidRPr="00686D60" w:rsidRDefault="006F6403" w:rsidP="006F6403">
      <w:pPr>
        <w:jc w:val="center"/>
        <w:rPr>
          <w:b/>
          <w:sz w:val="28"/>
          <w:szCs w:val="28"/>
          <w:lang w:val="en-GB"/>
        </w:rPr>
      </w:pPr>
      <w:r w:rsidRPr="00686D60">
        <w:rPr>
          <w:noProof/>
          <w:lang w:eastAsia="ru-RU"/>
        </w:rPr>
        <w:drawing>
          <wp:inline distT="0" distB="0" distL="0" distR="0" wp14:anchorId="47FAB2FF" wp14:editId="77B1CA6F">
            <wp:extent cx="4629150" cy="28479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6403" w:rsidRPr="00686D60" w:rsidRDefault="006F6403" w:rsidP="006F6403">
      <w:pPr>
        <w:jc w:val="center"/>
        <w:rPr>
          <w:b/>
          <w:sz w:val="28"/>
          <w:szCs w:val="28"/>
          <w:lang w:val="en-GB"/>
        </w:rPr>
      </w:pPr>
    </w:p>
    <w:p w:rsidR="006F6403" w:rsidRPr="00686D60" w:rsidRDefault="006F6403" w:rsidP="006F6403">
      <w:pPr>
        <w:jc w:val="center"/>
        <w:rPr>
          <w:b/>
          <w:sz w:val="28"/>
          <w:szCs w:val="28"/>
          <w:lang w:val="en-GB"/>
        </w:rPr>
      </w:pPr>
    </w:p>
    <w:p w:rsidR="006F6403" w:rsidRPr="00686D60" w:rsidRDefault="006F6403" w:rsidP="006F6403">
      <w:pPr>
        <w:rPr>
          <w:b/>
          <w:sz w:val="28"/>
          <w:szCs w:val="28"/>
          <w:lang w:val="en-GB"/>
        </w:rPr>
      </w:pPr>
      <w:r w:rsidRPr="00686D60">
        <w:rPr>
          <w:b/>
          <w:sz w:val="28"/>
          <w:szCs w:val="28"/>
          <w:lang w:val="en-GB"/>
        </w:rPr>
        <w:t>Figure 4.</w:t>
      </w:r>
    </w:p>
    <w:p w:rsidR="00F978A5" w:rsidRPr="00686D60" w:rsidRDefault="006F6403" w:rsidP="006F6403">
      <w:pPr>
        <w:jc w:val="center"/>
        <w:rPr>
          <w:b/>
          <w:sz w:val="28"/>
          <w:szCs w:val="28"/>
          <w:lang w:val="en-GB"/>
        </w:rPr>
      </w:pPr>
      <w:r w:rsidRPr="00686D60">
        <w:rPr>
          <w:noProof/>
          <w:lang w:eastAsia="ru-RU"/>
        </w:rPr>
        <w:drawing>
          <wp:inline distT="0" distB="0" distL="0" distR="0" wp14:anchorId="7AAFF071" wp14:editId="4AA82373">
            <wp:extent cx="4883285" cy="3589507"/>
            <wp:effectExtent l="0" t="0" r="1270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978A5" w:rsidRPr="00686D60">
        <w:rPr>
          <w:b/>
          <w:sz w:val="28"/>
          <w:szCs w:val="28"/>
          <w:lang w:val="en-GB"/>
        </w:rPr>
        <w:br w:type="page"/>
      </w:r>
    </w:p>
    <w:p w:rsidR="002E3272" w:rsidRPr="00686D60" w:rsidRDefault="002E3272">
      <w:pPr>
        <w:rPr>
          <w:b/>
          <w:sz w:val="28"/>
          <w:szCs w:val="28"/>
          <w:lang w:val="en-GB"/>
        </w:rPr>
        <w:sectPr w:rsidR="002E3272" w:rsidRPr="00686D60" w:rsidSect="002E3272">
          <w:pgSz w:w="11906" w:h="16838"/>
          <w:pgMar w:top="1418" w:right="1418" w:bottom="1418" w:left="1418" w:header="709" w:footer="709" w:gutter="0"/>
          <w:cols w:space="708"/>
          <w:docGrid w:linePitch="360"/>
        </w:sectPr>
      </w:pPr>
    </w:p>
    <w:p w:rsidR="00B77A10" w:rsidRPr="00686D60" w:rsidRDefault="00AD305E">
      <w:pPr>
        <w:rPr>
          <w:b/>
          <w:sz w:val="28"/>
          <w:szCs w:val="28"/>
          <w:lang w:val="en-GB"/>
        </w:rPr>
      </w:pPr>
      <w:r w:rsidRPr="00686D60">
        <w:rPr>
          <w:b/>
          <w:sz w:val="28"/>
          <w:szCs w:val="28"/>
          <w:lang w:val="en-GB"/>
        </w:rPr>
        <w:lastRenderedPageBreak/>
        <w:t>2. KYRGYZSTAN</w:t>
      </w:r>
    </w:p>
    <w:tbl>
      <w:tblPr>
        <w:tblW w:w="12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544"/>
        <w:gridCol w:w="709"/>
        <w:gridCol w:w="567"/>
        <w:gridCol w:w="587"/>
        <w:gridCol w:w="567"/>
        <w:gridCol w:w="567"/>
        <w:gridCol w:w="567"/>
        <w:gridCol w:w="643"/>
        <w:gridCol w:w="786"/>
        <w:gridCol w:w="6033"/>
      </w:tblGrid>
      <w:tr w:rsidR="00765045" w:rsidRPr="00686D60" w:rsidTr="009C59E8">
        <w:trPr>
          <w:trHeight w:val="700"/>
        </w:trPr>
        <w:tc>
          <w:tcPr>
            <w:tcW w:w="1544" w:type="dxa"/>
            <w:vAlign w:val="center"/>
          </w:tcPr>
          <w:p w:rsidR="00765045" w:rsidRPr="00686D60" w:rsidRDefault="00765045" w:rsidP="00A42E14">
            <w:pPr>
              <w:pStyle w:val="Default"/>
              <w:jc w:val="center"/>
              <w:rPr>
                <w:rFonts w:ascii="Arial" w:hAnsi="Arial" w:cs="Arial"/>
                <w:b/>
                <w:sz w:val="18"/>
                <w:szCs w:val="18"/>
                <w:lang w:val="en-GB" w:eastAsia="ru-RU"/>
              </w:rPr>
            </w:pPr>
          </w:p>
        </w:tc>
        <w:tc>
          <w:tcPr>
            <w:tcW w:w="2430" w:type="dxa"/>
            <w:gridSpan w:val="4"/>
            <w:tcBorders>
              <w:right w:val="single" w:sz="18" w:space="0" w:color="auto"/>
            </w:tcBorders>
            <w:vAlign w:val="center"/>
          </w:tcPr>
          <w:p w:rsidR="00765045" w:rsidRPr="00686D60" w:rsidRDefault="00765045" w:rsidP="00866227">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 of </w:t>
            </w:r>
            <w:r w:rsidR="00866227">
              <w:rPr>
                <w:rFonts w:ascii="Arial" w:hAnsi="Arial" w:cs="Arial"/>
                <w:b/>
                <w:sz w:val="18"/>
                <w:szCs w:val="18"/>
                <w:lang w:val="en-GB" w:eastAsia="ru-RU"/>
              </w:rPr>
              <w:t>t</w:t>
            </w:r>
            <w:r w:rsidRPr="00686D60">
              <w:rPr>
                <w:rFonts w:ascii="Arial" w:hAnsi="Arial" w:cs="Arial"/>
                <w:b/>
                <w:sz w:val="18"/>
                <w:szCs w:val="18"/>
                <w:lang w:val="en-GB" w:eastAsia="ru-RU"/>
              </w:rPr>
              <w:t xml:space="preserve">otal </w:t>
            </w:r>
            <w:r w:rsidR="00866227">
              <w:rPr>
                <w:rFonts w:ascii="Arial" w:hAnsi="Arial" w:cs="Arial"/>
                <w:b/>
                <w:sz w:val="18"/>
                <w:szCs w:val="18"/>
                <w:lang w:val="en-GB" w:eastAsia="ru-RU"/>
              </w:rPr>
              <w:t>f</w:t>
            </w:r>
            <w:r w:rsidRPr="00686D60">
              <w:rPr>
                <w:rFonts w:ascii="Arial" w:hAnsi="Arial" w:cs="Arial"/>
                <w:b/>
                <w:sz w:val="18"/>
                <w:szCs w:val="18"/>
                <w:lang w:val="en-GB" w:eastAsia="ru-RU"/>
              </w:rPr>
              <w:t xml:space="preserve">oreign </w:t>
            </w:r>
            <w:r w:rsidR="00866227">
              <w:rPr>
                <w:rFonts w:ascii="Arial" w:hAnsi="Arial" w:cs="Arial"/>
                <w:b/>
                <w:sz w:val="18"/>
                <w:szCs w:val="18"/>
                <w:lang w:val="en-GB" w:eastAsia="ru-RU"/>
              </w:rPr>
              <w:t>t</w:t>
            </w:r>
            <w:r w:rsidRPr="00686D60">
              <w:rPr>
                <w:rFonts w:ascii="Arial" w:hAnsi="Arial" w:cs="Arial"/>
                <w:b/>
                <w:sz w:val="18"/>
                <w:szCs w:val="18"/>
                <w:lang w:val="en-GB" w:eastAsia="ru-RU"/>
              </w:rPr>
              <w:t xml:space="preserve">rade </w:t>
            </w:r>
            <w:r w:rsidR="00866227">
              <w:rPr>
                <w:rFonts w:ascii="Arial" w:hAnsi="Arial" w:cs="Arial"/>
                <w:b/>
                <w:sz w:val="18"/>
                <w:szCs w:val="18"/>
                <w:lang w:val="en-GB" w:eastAsia="ru-RU"/>
              </w:rPr>
              <w:t>t</w:t>
            </w:r>
            <w:r w:rsidRPr="00686D60">
              <w:rPr>
                <w:rFonts w:ascii="Arial" w:hAnsi="Arial" w:cs="Arial"/>
                <w:b/>
                <w:sz w:val="18"/>
                <w:szCs w:val="18"/>
                <w:lang w:val="en-GB" w:eastAsia="ru-RU"/>
              </w:rPr>
              <w:t>urnover</w:t>
            </w:r>
          </w:p>
        </w:tc>
        <w:tc>
          <w:tcPr>
            <w:tcW w:w="2563" w:type="dxa"/>
            <w:gridSpan w:val="4"/>
            <w:tcBorders>
              <w:left w:val="single" w:sz="18" w:space="0" w:color="auto"/>
            </w:tcBorders>
            <w:vAlign w:val="center"/>
          </w:tcPr>
          <w:p w:rsidR="00765045" w:rsidRPr="00686D60" w:rsidRDefault="00765045" w:rsidP="001D311E">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Value in </w:t>
            </w:r>
            <w:r w:rsidR="001D311E">
              <w:rPr>
                <w:rFonts w:ascii="Arial" w:hAnsi="Arial" w:cs="Arial"/>
                <w:b/>
                <w:sz w:val="18"/>
                <w:szCs w:val="18"/>
                <w:lang w:val="en-GB" w:eastAsia="ru-RU"/>
              </w:rPr>
              <w:t>USD mill.</w:t>
            </w:r>
          </w:p>
        </w:tc>
        <w:tc>
          <w:tcPr>
            <w:tcW w:w="6033" w:type="dxa"/>
            <w:vAlign w:val="center"/>
          </w:tcPr>
          <w:p w:rsidR="00765045" w:rsidRPr="00686D60" w:rsidRDefault="00765045" w:rsidP="00A42E14">
            <w:pPr>
              <w:pStyle w:val="Default"/>
              <w:rPr>
                <w:rFonts w:ascii="Arial" w:hAnsi="Arial" w:cs="Arial"/>
                <w:b/>
                <w:sz w:val="18"/>
                <w:szCs w:val="18"/>
                <w:lang w:val="en-GB" w:eastAsia="ru-RU"/>
              </w:rPr>
            </w:pPr>
            <w:r w:rsidRPr="00686D60">
              <w:rPr>
                <w:rFonts w:ascii="Arial" w:hAnsi="Arial" w:cs="Arial"/>
                <w:b/>
                <w:sz w:val="18"/>
                <w:szCs w:val="18"/>
                <w:lang w:val="en-GB" w:eastAsia="ru-RU"/>
              </w:rPr>
              <w:t>3 major export/import items</w:t>
            </w:r>
          </w:p>
        </w:tc>
      </w:tr>
      <w:tr w:rsidR="00765045" w:rsidRPr="00686D60" w:rsidTr="009C59E8">
        <w:trPr>
          <w:trHeight w:val="341"/>
        </w:trPr>
        <w:tc>
          <w:tcPr>
            <w:tcW w:w="1544"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b/>
                <w:sz w:val="18"/>
                <w:szCs w:val="18"/>
                <w:lang w:val="en-GB" w:eastAsia="ru-RU"/>
              </w:rPr>
              <w:t>Central Asian trade partners</w:t>
            </w:r>
          </w:p>
        </w:tc>
        <w:tc>
          <w:tcPr>
            <w:tcW w:w="709"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58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567" w:type="dxa"/>
            <w:tcBorders>
              <w:right w:val="single" w:sz="18" w:space="0" w:color="auto"/>
            </w:tcBorders>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567" w:type="dxa"/>
            <w:tcBorders>
              <w:left w:val="single" w:sz="18" w:space="0" w:color="auto"/>
            </w:tcBorders>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643"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786"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6033" w:type="dxa"/>
            <w:vAlign w:val="center"/>
          </w:tcPr>
          <w:p w:rsidR="00765045" w:rsidRPr="00686D60" w:rsidRDefault="00765045" w:rsidP="00A42E14">
            <w:pPr>
              <w:pStyle w:val="Default"/>
              <w:rPr>
                <w:rFonts w:ascii="Arial" w:hAnsi="Arial" w:cs="Arial"/>
                <w:sz w:val="18"/>
                <w:szCs w:val="18"/>
                <w:lang w:val="en-GB" w:eastAsia="ru-RU"/>
              </w:rPr>
            </w:pPr>
          </w:p>
        </w:tc>
      </w:tr>
      <w:tr w:rsidR="00765045" w:rsidRPr="00686D60" w:rsidTr="009C59E8">
        <w:trPr>
          <w:trHeight w:val="708"/>
        </w:trPr>
        <w:tc>
          <w:tcPr>
            <w:tcW w:w="1544" w:type="dxa"/>
            <w:vAlign w:val="center"/>
          </w:tcPr>
          <w:p w:rsidR="00765045" w:rsidRPr="00686D60" w:rsidRDefault="00765045" w:rsidP="00A42E14">
            <w:pPr>
              <w:jc w:val="center"/>
              <w:rPr>
                <w:color w:val="000000"/>
                <w:sz w:val="18"/>
                <w:szCs w:val="18"/>
                <w:lang w:val="en-GB"/>
              </w:rPr>
            </w:pPr>
            <w:r w:rsidRPr="00686D60">
              <w:rPr>
                <w:color w:val="000000"/>
                <w:sz w:val="18"/>
                <w:szCs w:val="18"/>
                <w:lang w:val="en-GB"/>
              </w:rPr>
              <w:t>Kazakhstan</w:t>
            </w:r>
          </w:p>
        </w:tc>
        <w:tc>
          <w:tcPr>
            <w:tcW w:w="709" w:type="dxa"/>
            <w:vAlign w:val="center"/>
          </w:tcPr>
          <w:p w:rsidR="00765045" w:rsidRPr="00686D60" w:rsidRDefault="00765045" w:rsidP="00A42E14">
            <w:pPr>
              <w:jc w:val="center"/>
              <w:rPr>
                <w:sz w:val="18"/>
                <w:szCs w:val="18"/>
                <w:lang w:val="en-GB"/>
              </w:rPr>
            </w:pPr>
            <w:r w:rsidRPr="00686D60">
              <w:rPr>
                <w:sz w:val="18"/>
                <w:szCs w:val="18"/>
                <w:lang w:val="en-GB"/>
              </w:rPr>
              <w:t>20.5</w:t>
            </w:r>
          </w:p>
        </w:tc>
        <w:tc>
          <w:tcPr>
            <w:tcW w:w="567" w:type="dxa"/>
            <w:vAlign w:val="center"/>
          </w:tcPr>
          <w:p w:rsidR="00765045" w:rsidRPr="00686D60" w:rsidRDefault="00765045" w:rsidP="00A42E14">
            <w:pPr>
              <w:jc w:val="center"/>
              <w:rPr>
                <w:sz w:val="18"/>
                <w:szCs w:val="18"/>
                <w:lang w:val="en-GB"/>
              </w:rPr>
            </w:pPr>
            <w:r w:rsidRPr="00686D60">
              <w:rPr>
                <w:sz w:val="18"/>
                <w:szCs w:val="18"/>
                <w:lang w:val="en-GB"/>
              </w:rPr>
              <w:t>15.0</w:t>
            </w:r>
          </w:p>
        </w:tc>
        <w:tc>
          <w:tcPr>
            <w:tcW w:w="587" w:type="dxa"/>
            <w:vAlign w:val="center"/>
          </w:tcPr>
          <w:p w:rsidR="00765045" w:rsidRPr="00686D60" w:rsidRDefault="00765045" w:rsidP="00A42E14">
            <w:pPr>
              <w:jc w:val="center"/>
              <w:rPr>
                <w:sz w:val="18"/>
                <w:szCs w:val="18"/>
                <w:lang w:val="en-GB"/>
              </w:rPr>
            </w:pPr>
            <w:r w:rsidRPr="00686D60">
              <w:rPr>
                <w:sz w:val="18"/>
                <w:szCs w:val="18"/>
                <w:lang w:val="en-GB"/>
              </w:rPr>
              <w:t>12.6</w:t>
            </w:r>
          </w:p>
        </w:tc>
        <w:tc>
          <w:tcPr>
            <w:tcW w:w="567" w:type="dxa"/>
            <w:tcBorders>
              <w:right w:val="single" w:sz="18" w:space="0" w:color="auto"/>
            </w:tcBorders>
            <w:vAlign w:val="center"/>
          </w:tcPr>
          <w:p w:rsidR="00765045" w:rsidRPr="00686D60" w:rsidRDefault="00765045" w:rsidP="00A42E14">
            <w:pPr>
              <w:jc w:val="center"/>
              <w:rPr>
                <w:sz w:val="18"/>
                <w:szCs w:val="18"/>
                <w:lang w:val="en-GB"/>
              </w:rPr>
            </w:pPr>
            <w:r w:rsidRPr="00686D60">
              <w:rPr>
                <w:sz w:val="18"/>
                <w:szCs w:val="18"/>
                <w:lang w:val="en-GB"/>
              </w:rPr>
              <w:t>10.7</w:t>
            </w:r>
          </w:p>
        </w:tc>
        <w:tc>
          <w:tcPr>
            <w:tcW w:w="567" w:type="dxa"/>
            <w:tcBorders>
              <w:left w:val="single" w:sz="18" w:space="0" w:color="auto"/>
            </w:tcBorders>
            <w:vAlign w:val="center"/>
          </w:tcPr>
          <w:p w:rsidR="00765045" w:rsidRPr="00686D60" w:rsidRDefault="00765045" w:rsidP="00A42E14">
            <w:pPr>
              <w:jc w:val="center"/>
              <w:rPr>
                <w:sz w:val="18"/>
                <w:szCs w:val="18"/>
                <w:lang w:val="en-GB"/>
              </w:rPr>
            </w:pPr>
            <w:r w:rsidRPr="00686D60">
              <w:rPr>
                <w:sz w:val="18"/>
                <w:szCs w:val="18"/>
                <w:lang w:val="en-GB"/>
              </w:rPr>
              <w:t>179</w:t>
            </w:r>
          </w:p>
        </w:tc>
        <w:tc>
          <w:tcPr>
            <w:tcW w:w="567" w:type="dxa"/>
            <w:vAlign w:val="center"/>
          </w:tcPr>
          <w:p w:rsidR="00765045" w:rsidRPr="00686D60" w:rsidRDefault="00765045" w:rsidP="00A42E14">
            <w:pPr>
              <w:jc w:val="center"/>
              <w:rPr>
                <w:sz w:val="18"/>
                <w:szCs w:val="18"/>
                <w:lang w:val="en-GB"/>
              </w:rPr>
            </w:pPr>
            <w:r w:rsidRPr="00686D60">
              <w:rPr>
                <w:sz w:val="18"/>
                <w:szCs w:val="18"/>
                <w:lang w:val="en-GB"/>
              </w:rPr>
              <w:t>161</w:t>
            </w:r>
          </w:p>
        </w:tc>
        <w:tc>
          <w:tcPr>
            <w:tcW w:w="643" w:type="dxa"/>
            <w:vAlign w:val="center"/>
          </w:tcPr>
          <w:p w:rsidR="00765045" w:rsidRPr="00686D60" w:rsidRDefault="00765045" w:rsidP="00A42E14">
            <w:pPr>
              <w:jc w:val="center"/>
              <w:rPr>
                <w:sz w:val="18"/>
                <w:szCs w:val="18"/>
                <w:lang w:val="en-GB"/>
              </w:rPr>
            </w:pPr>
            <w:r w:rsidRPr="00686D60">
              <w:rPr>
                <w:sz w:val="18"/>
                <w:szCs w:val="18"/>
                <w:lang w:val="en-GB"/>
              </w:rPr>
              <w:t>517</w:t>
            </w:r>
          </w:p>
        </w:tc>
        <w:tc>
          <w:tcPr>
            <w:tcW w:w="786" w:type="dxa"/>
            <w:vAlign w:val="center"/>
          </w:tcPr>
          <w:p w:rsidR="00765045" w:rsidRPr="00686D60" w:rsidRDefault="00A42E14" w:rsidP="00A42E14">
            <w:pPr>
              <w:jc w:val="center"/>
              <w:rPr>
                <w:sz w:val="18"/>
                <w:szCs w:val="18"/>
                <w:lang w:val="en-GB"/>
              </w:rPr>
            </w:pPr>
            <w:r w:rsidRPr="00686D60">
              <w:rPr>
                <w:sz w:val="18"/>
                <w:szCs w:val="18"/>
                <w:lang w:val="en-GB"/>
              </w:rPr>
              <w:t>694</w:t>
            </w:r>
          </w:p>
        </w:tc>
        <w:tc>
          <w:tcPr>
            <w:tcW w:w="6033" w:type="dxa"/>
            <w:vAlign w:val="center"/>
          </w:tcPr>
          <w:p w:rsidR="00765045" w:rsidRPr="00686D60" w:rsidRDefault="00A42E14" w:rsidP="00866227">
            <w:pPr>
              <w:rPr>
                <w:color w:val="000000"/>
                <w:sz w:val="18"/>
                <w:szCs w:val="18"/>
                <w:lang w:val="en-GB"/>
              </w:rPr>
            </w:pPr>
            <w:r w:rsidRPr="00686D60">
              <w:rPr>
                <w:color w:val="000000"/>
                <w:sz w:val="18"/>
                <w:szCs w:val="18"/>
                <w:lang w:val="en-GB"/>
              </w:rPr>
              <w:t>Import</w:t>
            </w:r>
            <w:r w:rsidR="00765045" w:rsidRPr="00686D60">
              <w:rPr>
                <w:color w:val="000000"/>
                <w:sz w:val="18"/>
                <w:szCs w:val="18"/>
                <w:lang w:val="en-GB"/>
              </w:rPr>
              <w:t xml:space="preserve">: </w:t>
            </w:r>
            <w:r w:rsidRPr="00686D60">
              <w:rPr>
                <w:color w:val="000000"/>
                <w:sz w:val="18"/>
                <w:szCs w:val="18"/>
                <w:lang w:val="en-GB"/>
              </w:rPr>
              <w:t xml:space="preserve">grain, </w:t>
            </w:r>
            <w:r w:rsidR="00686D60">
              <w:rPr>
                <w:color w:val="000000"/>
                <w:sz w:val="18"/>
                <w:szCs w:val="18"/>
                <w:lang w:val="en-GB"/>
              </w:rPr>
              <w:t>*</w:t>
            </w:r>
            <w:r w:rsidRPr="00686D60">
              <w:rPr>
                <w:color w:val="000000"/>
                <w:sz w:val="18"/>
                <w:szCs w:val="18"/>
                <w:lang w:val="en-GB"/>
              </w:rPr>
              <w:t xml:space="preserve">mazut, coal. </w:t>
            </w:r>
            <w:r w:rsidRPr="00686D60">
              <w:rPr>
                <w:color w:val="000000"/>
                <w:sz w:val="18"/>
                <w:szCs w:val="18"/>
                <w:lang w:val="en-GB"/>
              </w:rPr>
              <w:br/>
              <w:t>Export: electricity, food (dai</w:t>
            </w:r>
            <w:r w:rsidR="00765045" w:rsidRPr="00686D60">
              <w:rPr>
                <w:color w:val="000000"/>
                <w:sz w:val="18"/>
                <w:szCs w:val="18"/>
                <w:lang w:val="en-GB"/>
              </w:rPr>
              <w:t>ry products and vegetables), plastic packag</w:t>
            </w:r>
            <w:r w:rsidR="00866227">
              <w:rPr>
                <w:color w:val="000000"/>
                <w:sz w:val="18"/>
                <w:szCs w:val="18"/>
                <w:lang w:val="en-GB"/>
              </w:rPr>
              <w:t>ing</w:t>
            </w:r>
            <w:r w:rsidR="00765045" w:rsidRPr="00686D60">
              <w:rPr>
                <w:color w:val="000000"/>
                <w:sz w:val="18"/>
                <w:szCs w:val="18"/>
                <w:lang w:val="en-GB"/>
              </w:rPr>
              <w:t xml:space="preserve"> materials</w:t>
            </w:r>
          </w:p>
        </w:tc>
      </w:tr>
      <w:tr w:rsidR="00F12138" w:rsidRPr="00686D60" w:rsidTr="009C59E8">
        <w:trPr>
          <w:trHeight w:val="487"/>
        </w:trPr>
        <w:tc>
          <w:tcPr>
            <w:tcW w:w="1544" w:type="dxa"/>
            <w:vAlign w:val="center"/>
          </w:tcPr>
          <w:p w:rsidR="00F12138" w:rsidRPr="00686D60" w:rsidRDefault="00F12138" w:rsidP="002E76CC">
            <w:pPr>
              <w:jc w:val="center"/>
              <w:rPr>
                <w:color w:val="000000"/>
                <w:sz w:val="18"/>
                <w:szCs w:val="18"/>
                <w:lang w:val="en-GB"/>
              </w:rPr>
            </w:pPr>
            <w:r w:rsidRPr="00686D60">
              <w:rPr>
                <w:color w:val="000000"/>
                <w:sz w:val="18"/>
                <w:szCs w:val="18"/>
                <w:lang w:val="en-GB"/>
              </w:rPr>
              <w:t>Tajikistan</w:t>
            </w:r>
          </w:p>
        </w:tc>
        <w:tc>
          <w:tcPr>
            <w:tcW w:w="709" w:type="dxa"/>
            <w:vAlign w:val="center"/>
          </w:tcPr>
          <w:p w:rsidR="00F12138" w:rsidRPr="00686D60" w:rsidRDefault="00F12138" w:rsidP="002E76CC">
            <w:pPr>
              <w:jc w:val="center"/>
              <w:rPr>
                <w:sz w:val="18"/>
                <w:szCs w:val="18"/>
                <w:lang w:val="en-GB"/>
              </w:rPr>
            </w:pPr>
            <w:r w:rsidRPr="00686D60">
              <w:rPr>
                <w:sz w:val="18"/>
                <w:szCs w:val="18"/>
                <w:lang w:val="en-GB"/>
              </w:rPr>
              <w:t>1.5</w:t>
            </w:r>
          </w:p>
        </w:tc>
        <w:tc>
          <w:tcPr>
            <w:tcW w:w="567" w:type="dxa"/>
            <w:vAlign w:val="center"/>
          </w:tcPr>
          <w:p w:rsidR="00F12138" w:rsidRPr="00686D60" w:rsidRDefault="00F12138" w:rsidP="002E76CC">
            <w:pPr>
              <w:jc w:val="center"/>
              <w:rPr>
                <w:sz w:val="18"/>
                <w:szCs w:val="18"/>
                <w:lang w:val="en-GB"/>
              </w:rPr>
            </w:pPr>
            <w:r w:rsidRPr="00686D60">
              <w:rPr>
                <w:sz w:val="18"/>
                <w:szCs w:val="18"/>
                <w:lang w:val="en-GB"/>
              </w:rPr>
              <w:t>1.3</w:t>
            </w:r>
          </w:p>
        </w:tc>
        <w:tc>
          <w:tcPr>
            <w:tcW w:w="587" w:type="dxa"/>
            <w:vAlign w:val="center"/>
          </w:tcPr>
          <w:p w:rsidR="00F12138" w:rsidRPr="00686D60" w:rsidRDefault="00F12138" w:rsidP="002E76CC">
            <w:pPr>
              <w:jc w:val="center"/>
              <w:rPr>
                <w:sz w:val="18"/>
                <w:szCs w:val="18"/>
                <w:lang w:val="en-GB"/>
              </w:rPr>
            </w:pPr>
            <w:r w:rsidRPr="00686D60">
              <w:rPr>
                <w:sz w:val="18"/>
                <w:szCs w:val="18"/>
                <w:lang w:val="en-GB"/>
              </w:rPr>
              <w:t>0.7</w:t>
            </w:r>
          </w:p>
        </w:tc>
        <w:tc>
          <w:tcPr>
            <w:tcW w:w="567" w:type="dxa"/>
            <w:tcBorders>
              <w:right w:val="single" w:sz="18" w:space="0" w:color="auto"/>
            </w:tcBorders>
            <w:vAlign w:val="center"/>
          </w:tcPr>
          <w:p w:rsidR="00F12138" w:rsidRPr="00686D60" w:rsidRDefault="00F12138" w:rsidP="002E76CC">
            <w:pPr>
              <w:jc w:val="center"/>
              <w:rPr>
                <w:sz w:val="18"/>
                <w:szCs w:val="18"/>
                <w:lang w:val="en-GB"/>
              </w:rPr>
            </w:pPr>
            <w:r w:rsidRPr="00686D60">
              <w:rPr>
                <w:sz w:val="18"/>
                <w:szCs w:val="18"/>
                <w:lang w:val="en-GB"/>
              </w:rPr>
              <w:t>0.6</w:t>
            </w:r>
          </w:p>
        </w:tc>
        <w:tc>
          <w:tcPr>
            <w:tcW w:w="567" w:type="dxa"/>
            <w:tcBorders>
              <w:left w:val="single" w:sz="18" w:space="0" w:color="auto"/>
            </w:tcBorders>
            <w:vAlign w:val="center"/>
          </w:tcPr>
          <w:p w:rsidR="00F12138" w:rsidRPr="00686D60" w:rsidRDefault="00F12138" w:rsidP="002E76CC">
            <w:pPr>
              <w:jc w:val="center"/>
              <w:rPr>
                <w:sz w:val="18"/>
                <w:szCs w:val="18"/>
                <w:lang w:val="en-GB"/>
              </w:rPr>
            </w:pPr>
            <w:r w:rsidRPr="00686D60">
              <w:rPr>
                <w:sz w:val="18"/>
                <w:szCs w:val="18"/>
                <w:lang w:val="en-GB"/>
              </w:rPr>
              <w:t>13</w:t>
            </w:r>
          </w:p>
        </w:tc>
        <w:tc>
          <w:tcPr>
            <w:tcW w:w="567" w:type="dxa"/>
            <w:vAlign w:val="center"/>
          </w:tcPr>
          <w:p w:rsidR="00F12138" w:rsidRPr="00686D60" w:rsidRDefault="00F12138" w:rsidP="002E76CC">
            <w:pPr>
              <w:jc w:val="center"/>
              <w:rPr>
                <w:sz w:val="18"/>
                <w:szCs w:val="18"/>
                <w:lang w:val="en-GB"/>
              </w:rPr>
            </w:pPr>
            <w:r w:rsidRPr="00686D60">
              <w:rPr>
                <w:sz w:val="18"/>
                <w:szCs w:val="18"/>
                <w:lang w:val="en-GB"/>
              </w:rPr>
              <w:t>14</w:t>
            </w:r>
          </w:p>
        </w:tc>
        <w:tc>
          <w:tcPr>
            <w:tcW w:w="643" w:type="dxa"/>
            <w:vAlign w:val="center"/>
          </w:tcPr>
          <w:p w:rsidR="00F12138" w:rsidRPr="00686D60" w:rsidRDefault="00F12138" w:rsidP="002E76CC">
            <w:pPr>
              <w:jc w:val="center"/>
              <w:rPr>
                <w:sz w:val="18"/>
                <w:szCs w:val="18"/>
                <w:lang w:val="en-GB"/>
              </w:rPr>
            </w:pPr>
            <w:r w:rsidRPr="00686D60">
              <w:rPr>
                <w:sz w:val="18"/>
                <w:szCs w:val="18"/>
                <w:lang w:val="en-GB"/>
              </w:rPr>
              <w:t>30</w:t>
            </w:r>
          </w:p>
        </w:tc>
        <w:tc>
          <w:tcPr>
            <w:tcW w:w="786" w:type="dxa"/>
            <w:vAlign w:val="center"/>
          </w:tcPr>
          <w:p w:rsidR="00F12138" w:rsidRPr="00686D60" w:rsidRDefault="00F12138" w:rsidP="002E76CC">
            <w:pPr>
              <w:jc w:val="center"/>
              <w:rPr>
                <w:sz w:val="18"/>
                <w:szCs w:val="18"/>
                <w:lang w:val="en-GB"/>
              </w:rPr>
            </w:pPr>
            <w:r w:rsidRPr="00686D60">
              <w:rPr>
                <w:sz w:val="18"/>
                <w:szCs w:val="18"/>
                <w:lang w:val="en-GB"/>
              </w:rPr>
              <w:t>37</w:t>
            </w:r>
          </w:p>
        </w:tc>
        <w:tc>
          <w:tcPr>
            <w:tcW w:w="6033" w:type="dxa"/>
            <w:vAlign w:val="center"/>
          </w:tcPr>
          <w:p w:rsidR="00F12138" w:rsidRPr="00686D60" w:rsidRDefault="00F12138" w:rsidP="002E76CC">
            <w:pPr>
              <w:rPr>
                <w:color w:val="000000"/>
                <w:sz w:val="18"/>
                <w:szCs w:val="18"/>
                <w:lang w:val="en-GB"/>
              </w:rPr>
            </w:pPr>
            <w:r w:rsidRPr="00686D60">
              <w:rPr>
                <w:color w:val="000000"/>
                <w:sz w:val="18"/>
                <w:szCs w:val="18"/>
                <w:lang w:val="en-GB"/>
              </w:rPr>
              <w:t xml:space="preserve">Import: powder explosives, aluminium, airplane fuel. </w:t>
            </w:r>
            <w:r w:rsidRPr="00686D60">
              <w:rPr>
                <w:color w:val="000000"/>
                <w:sz w:val="18"/>
                <w:szCs w:val="18"/>
                <w:lang w:val="en-GB"/>
              </w:rPr>
              <w:br/>
              <w:t xml:space="preserve">Export: </w:t>
            </w:r>
            <w:r>
              <w:rPr>
                <w:color w:val="000000"/>
                <w:sz w:val="18"/>
                <w:szCs w:val="18"/>
                <w:lang w:val="en-GB"/>
              </w:rPr>
              <w:t>f</w:t>
            </w:r>
            <w:r w:rsidRPr="00686D60">
              <w:rPr>
                <w:color w:val="000000"/>
                <w:sz w:val="18"/>
                <w:szCs w:val="18"/>
                <w:lang w:val="en-GB"/>
              </w:rPr>
              <w:t>ood (mineral water/</w:t>
            </w:r>
            <w:r>
              <w:rPr>
                <w:color w:val="000000"/>
                <w:sz w:val="18"/>
                <w:szCs w:val="18"/>
                <w:lang w:val="en-GB"/>
              </w:rPr>
              <w:t>soft drinks</w:t>
            </w:r>
            <w:r w:rsidRPr="00686D60">
              <w:rPr>
                <w:color w:val="000000"/>
                <w:sz w:val="18"/>
                <w:szCs w:val="18"/>
                <w:lang w:val="en-GB"/>
              </w:rPr>
              <w:t>, chocolates), textile</w:t>
            </w:r>
            <w:r>
              <w:rPr>
                <w:color w:val="000000"/>
                <w:sz w:val="18"/>
                <w:szCs w:val="18"/>
                <w:lang w:val="en-GB"/>
              </w:rPr>
              <w:t>s</w:t>
            </w:r>
            <w:r w:rsidRPr="00686D60">
              <w:rPr>
                <w:color w:val="000000"/>
                <w:sz w:val="18"/>
                <w:szCs w:val="18"/>
                <w:lang w:val="en-GB"/>
              </w:rPr>
              <w:t>, domestic animals</w:t>
            </w:r>
          </w:p>
        </w:tc>
      </w:tr>
      <w:tr w:rsidR="00F12138" w:rsidRPr="00686D60" w:rsidTr="009C59E8">
        <w:trPr>
          <w:trHeight w:val="487"/>
        </w:trPr>
        <w:tc>
          <w:tcPr>
            <w:tcW w:w="1544" w:type="dxa"/>
            <w:vAlign w:val="center"/>
          </w:tcPr>
          <w:p w:rsidR="00F12138" w:rsidRPr="00686D60" w:rsidRDefault="00F12138" w:rsidP="00A42E14">
            <w:pPr>
              <w:jc w:val="center"/>
              <w:rPr>
                <w:color w:val="000000"/>
                <w:sz w:val="18"/>
                <w:szCs w:val="18"/>
                <w:lang w:val="en-GB"/>
              </w:rPr>
            </w:pPr>
            <w:r w:rsidRPr="00686D60">
              <w:rPr>
                <w:color w:val="000000"/>
                <w:sz w:val="18"/>
                <w:szCs w:val="18"/>
                <w:lang w:val="en-GB"/>
              </w:rPr>
              <w:t>Uzbekistan</w:t>
            </w:r>
          </w:p>
        </w:tc>
        <w:tc>
          <w:tcPr>
            <w:tcW w:w="709" w:type="dxa"/>
            <w:vAlign w:val="center"/>
          </w:tcPr>
          <w:p w:rsidR="00F12138" w:rsidRPr="00686D60" w:rsidRDefault="00F12138" w:rsidP="00A42E14">
            <w:pPr>
              <w:jc w:val="center"/>
              <w:rPr>
                <w:sz w:val="18"/>
                <w:szCs w:val="18"/>
                <w:lang w:val="en-GB"/>
              </w:rPr>
            </w:pPr>
            <w:r w:rsidRPr="00686D60">
              <w:rPr>
                <w:sz w:val="18"/>
                <w:szCs w:val="18"/>
                <w:lang w:val="en-GB"/>
              </w:rPr>
              <w:t>18.2</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8.2</w:t>
            </w:r>
          </w:p>
        </w:tc>
        <w:tc>
          <w:tcPr>
            <w:tcW w:w="587" w:type="dxa"/>
            <w:vAlign w:val="center"/>
          </w:tcPr>
          <w:p w:rsidR="00F12138" w:rsidRPr="00686D60" w:rsidRDefault="00F12138" w:rsidP="00A42E14">
            <w:pPr>
              <w:jc w:val="center"/>
              <w:rPr>
                <w:sz w:val="18"/>
                <w:szCs w:val="18"/>
                <w:lang w:val="en-GB"/>
              </w:rPr>
            </w:pPr>
            <w:r w:rsidRPr="00686D60">
              <w:rPr>
                <w:sz w:val="18"/>
                <w:szCs w:val="18"/>
                <w:lang w:val="en-GB"/>
              </w:rPr>
              <w:t>5.0</w:t>
            </w:r>
          </w:p>
        </w:tc>
        <w:tc>
          <w:tcPr>
            <w:tcW w:w="567" w:type="dxa"/>
            <w:tcBorders>
              <w:righ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3.1</w:t>
            </w:r>
          </w:p>
        </w:tc>
        <w:tc>
          <w:tcPr>
            <w:tcW w:w="567" w:type="dxa"/>
            <w:tcBorders>
              <w:lef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159</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88</w:t>
            </w:r>
          </w:p>
        </w:tc>
        <w:tc>
          <w:tcPr>
            <w:tcW w:w="643" w:type="dxa"/>
            <w:vAlign w:val="center"/>
          </w:tcPr>
          <w:p w:rsidR="00F12138" w:rsidRPr="00686D60" w:rsidRDefault="00F12138" w:rsidP="00A42E14">
            <w:pPr>
              <w:jc w:val="center"/>
              <w:rPr>
                <w:sz w:val="18"/>
                <w:szCs w:val="18"/>
                <w:lang w:val="en-GB"/>
              </w:rPr>
            </w:pPr>
            <w:r w:rsidRPr="00686D60">
              <w:rPr>
                <w:sz w:val="18"/>
                <w:szCs w:val="18"/>
                <w:lang w:val="en-GB"/>
              </w:rPr>
              <w:t>207</w:t>
            </w:r>
          </w:p>
        </w:tc>
        <w:tc>
          <w:tcPr>
            <w:tcW w:w="786" w:type="dxa"/>
            <w:vAlign w:val="center"/>
          </w:tcPr>
          <w:p w:rsidR="00F12138" w:rsidRPr="00686D60" w:rsidRDefault="00F12138" w:rsidP="00A42E14">
            <w:pPr>
              <w:jc w:val="center"/>
              <w:rPr>
                <w:sz w:val="18"/>
                <w:szCs w:val="18"/>
                <w:lang w:val="en-GB"/>
              </w:rPr>
            </w:pPr>
            <w:r w:rsidRPr="00686D60">
              <w:rPr>
                <w:sz w:val="18"/>
                <w:szCs w:val="18"/>
                <w:lang w:val="en-GB"/>
              </w:rPr>
              <w:t>202</w:t>
            </w:r>
          </w:p>
        </w:tc>
        <w:tc>
          <w:tcPr>
            <w:tcW w:w="6033" w:type="dxa"/>
            <w:vAlign w:val="center"/>
          </w:tcPr>
          <w:p w:rsidR="00F12138" w:rsidRPr="00686D60" w:rsidRDefault="00F12138" w:rsidP="00A42E14">
            <w:pPr>
              <w:rPr>
                <w:color w:val="000000"/>
                <w:sz w:val="18"/>
                <w:szCs w:val="18"/>
                <w:lang w:val="en-GB"/>
              </w:rPr>
            </w:pPr>
            <w:r w:rsidRPr="00686D60">
              <w:rPr>
                <w:color w:val="000000"/>
                <w:sz w:val="18"/>
                <w:szCs w:val="18"/>
                <w:lang w:val="en-GB"/>
              </w:rPr>
              <w:t xml:space="preserve">Import: natural gas, fertilizers, and cigarettes. </w:t>
            </w:r>
            <w:r w:rsidRPr="00686D60">
              <w:rPr>
                <w:color w:val="000000"/>
                <w:sz w:val="18"/>
                <w:szCs w:val="18"/>
                <w:lang w:val="en-GB"/>
              </w:rPr>
              <w:br/>
              <w:t>Export: airplane fuel (until 2010), electric lamps, diesel fuels</w:t>
            </w:r>
          </w:p>
        </w:tc>
      </w:tr>
      <w:tr w:rsidR="00F12138" w:rsidRPr="00686D60" w:rsidTr="009C59E8">
        <w:trPr>
          <w:trHeight w:val="432"/>
        </w:trPr>
        <w:tc>
          <w:tcPr>
            <w:tcW w:w="1544" w:type="dxa"/>
            <w:vAlign w:val="center"/>
          </w:tcPr>
          <w:p w:rsidR="00F12138" w:rsidRPr="00686D60" w:rsidRDefault="00F12138" w:rsidP="00A42E14">
            <w:pPr>
              <w:jc w:val="center"/>
              <w:rPr>
                <w:b/>
                <w:color w:val="000000"/>
                <w:sz w:val="18"/>
                <w:szCs w:val="18"/>
                <w:lang w:val="en-GB"/>
              </w:rPr>
            </w:pPr>
            <w:r w:rsidRPr="00686D60">
              <w:rPr>
                <w:b/>
                <w:color w:val="000000"/>
                <w:sz w:val="18"/>
                <w:szCs w:val="18"/>
                <w:lang w:val="en-GB"/>
              </w:rPr>
              <w:t>World trade   partners</w:t>
            </w:r>
            <w:r>
              <w:rPr>
                <w:rStyle w:val="FootnoteReference"/>
                <w:b/>
                <w:color w:val="000000"/>
                <w:sz w:val="18"/>
                <w:szCs w:val="18"/>
                <w:lang w:val="en-GB"/>
              </w:rPr>
              <w:footnoteReference w:id="8"/>
            </w:r>
          </w:p>
        </w:tc>
        <w:tc>
          <w:tcPr>
            <w:tcW w:w="709" w:type="dxa"/>
            <w:vAlign w:val="center"/>
          </w:tcPr>
          <w:p w:rsidR="00F12138" w:rsidRPr="00686D60" w:rsidRDefault="00F12138" w:rsidP="00A42E14">
            <w:pPr>
              <w:jc w:val="center"/>
              <w:rPr>
                <w:sz w:val="18"/>
                <w:szCs w:val="18"/>
                <w:lang w:val="en-GB"/>
              </w:rPr>
            </w:pPr>
          </w:p>
        </w:tc>
        <w:tc>
          <w:tcPr>
            <w:tcW w:w="567" w:type="dxa"/>
            <w:vAlign w:val="center"/>
          </w:tcPr>
          <w:p w:rsidR="00F12138" w:rsidRPr="00686D60" w:rsidRDefault="00F12138" w:rsidP="00A42E14">
            <w:pPr>
              <w:jc w:val="center"/>
              <w:rPr>
                <w:sz w:val="18"/>
                <w:szCs w:val="18"/>
                <w:lang w:val="en-GB"/>
              </w:rPr>
            </w:pPr>
          </w:p>
        </w:tc>
        <w:tc>
          <w:tcPr>
            <w:tcW w:w="587" w:type="dxa"/>
            <w:vAlign w:val="center"/>
          </w:tcPr>
          <w:p w:rsidR="00F12138" w:rsidRPr="00686D60" w:rsidRDefault="00F12138" w:rsidP="00A42E14">
            <w:pPr>
              <w:jc w:val="center"/>
              <w:rPr>
                <w:sz w:val="18"/>
                <w:szCs w:val="18"/>
                <w:lang w:val="en-GB"/>
              </w:rPr>
            </w:pPr>
          </w:p>
        </w:tc>
        <w:tc>
          <w:tcPr>
            <w:tcW w:w="567" w:type="dxa"/>
            <w:tcBorders>
              <w:right w:val="single" w:sz="18" w:space="0" w:color="auto"/>
            </w:tcBorders>
            <w:vAlign w:val="center"/>
          </w:tcPr>
          <w:p w:rsidR="00F12138" w:rsidRPr="00686D60" w:rsidRDefault="00F12138" w:rsidP="00A42E14">
            <w:pPr>
              <w:jc w:val="center"/>
              <w:rPr>
                <w:sz w:val="18"/>
                <w:szCs w:val="18"/>
                <w:lang w:val="en-GB"/>
              </w:rPr>
            </w:pPr>
          </w:p>
        </w:tc>
        <w:tc>
          <w:tcPr>
            <w:tcW w:w="567" w:type="dxa"/>
            <w:tcBorders>
              <w:left w:val="single" w:sz="18" w:space="0" w:color="auto"/>
            </w:tcBorders>
            <w:vAlign w:val="center"/>
          </w:tcPr>
          <w:p w:rsidR="00F12138" w:rsidRPr="00686D60" w:rsidRDefault="00F12138" w:rsidP="00A42E14">
            <w:pPr>
              <w:jc w:val="center"/>
              <w:rPr>
                <w:sz w:val="18"/>
                <w:szCs w:val="18"/>
                <w:lang w:val="en-GB"/>
              </w:rPr>
            </w:pPr>
          </w:p>
        </w:tc>
        <w:tc>
          <w:tcPr>
            <w:tcW w:w="567" w:type="dxa"/>
            <w:vAlign w:val="center"/>
          </w:tcPr>
          <w:p w:rsidR="00F12138" w:rsidRPr="00686D60" w:rsidRDefault="00F12138" w:rsidP="00A42E14">
            <w:pPr>
              <w:jc w:val="center"/>
              <w:rPr>
                <w:sz w:val="18"/>
                <w:szCs w:val="18"/>
                <w:lang w:val="en-GB"/>
              </w:rPr>
            </w:pPr>
          </w:p>
        </w:tc>
        <w:tc>
          <w:tcPr>
            <w:tcW w:w="643" w:type="dxa"/>
            <w:vAlign w:val="center"/>
          </w:tcPr>
          <w:p w:rsidR="00F12138" w:rsidRPr="00686D60" w:rsidRDefault="00F12138" w:rsidP="00A42E14">
            <w:pPr>
              <w:jc w:val="center"/>
              <w:rPr>
                <w:sz w:val="18"/>
                <w:szCs w:val="18"/>
                <w:lang w:val="en-GB"/>
              </w:rPr>
            </w:pPr>
          </w:p>
        </w:tc>
        <w:tc>
          <w:tcPr>
            <w:tcW w:w="786" w:type="dxa"/>
            <w:vAlign w:val="center"/>
          </w:tcPr>
          <w:p w:rsidR="00F12138" w:rsidRPr="00686D60" w:rsidRDefault="00F12138" w:rsidP="00A42E14">
            <w:pPr>
              <w:jc w:val="center"/>
              <w:rPr>
                <w:sz w:val="18"/>
                <w:szCs w:val="18"/>
                <w:lang w:val="en-GB"/>
              </w:rPr>
            </w:pPr>
          </w:p>
        </w:tc>
        <w:tc>
          <w:tcPr>
            <w:tcW w:w="6033" w:type="dxa"/>
            <w:vAlign w:val="center"/>
          </w:tcPr>
          <w:p w:rsidR="00F12138" w:rsidRPr="00686D60" w:rsidRDefault="00F12138" w:rsidP="00A42E14">
            <w:pPr>
              <w:spacing w:after="0" w:line="240" w:lineRule="auto"/>
              <w:rPr>
                <w:color w:val="000000"/>
                <w:sz w:val="18"/>
                <w:szCs w:val="18"/>
                <w:lang w:val="en-GB"/>
              </w:rPr>
            </w:pPr>
          </w:p>
        </w:tc>
      </w:tr>
      <w:tr w:rsidR="00F12138" w:rsidRPr="00686D60" w:rsidTr="009C59E8">
        <w:trPr>
          <w:trHeight w:val="723"/>
        </w:trPr>
        <w:tc>
          <w:tcPr>
            <w:tcW w:w="1544" w:type="dxa"/>
            <w:vAlign w:val="center"/>
          </w:tcPr>
          <w:p w:rsidR="00F12138" w:rsidRPr="00686D60" w:rsidRDefault="00F12138" w:rsidP="00A42E14">
            <w:pPr>
              <w:jc w:val="center"/>
              <w:rPr>
                <w:color w:val="000000"/>
                <w:sz w:val="18"/>
                <w:szCs w:val="18"/>
                <w:lang w:val="en-GB"/>
              </w:rPr>
            </w:pPr>
            <w:r w:rsidRPr="00686D60">
              <w:rPr>
                <w:color w:val="000000"/>
                <w:sz w:val="18"/>
                <w:szCs w:val="18"/>
                <w:lang w:val="en-GB"/>
              </w:rPr>
              <w:t>Russia</w:t>
            </w:r>
          </w:p>
        </w:tc>
        <w:tc>
          <w:tcPr>
            <w:tcW w:w="709" w:type="dxa"/>
            <w:vAlign w:val="center"/>
          </w:tcPr>
          <w:p w:rsidR="00F12138" w:rsidRPr="00686D60" w:rsidRDefault="00F12138" w:rsidP="00A42E14">
            <w:pPr>
              <w:jc w:val="center"/>
              <w:rPr>
                <w:sz w:val="18"/>
                <w:szCs w:val="18"/>
                <w:lang w:val="en-GB"/>
              </w:rPr>
            </w:pPr>
            <w:r w:rsidRPr="00686D60">
              <w:rPr>
                <w:sz w:val="18"/>
                <w:szCs w:val="18"/>
                <w:lang w:val="en-GB"/>
              </w:rPr>
              <w:t>25.1</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18.3</w:t>
            </w:r>
          </w:p>
        </w:tc>
        <w:tc>
          <w:tcPr>
            <w:tcW w:w="587" w:type="dxa"/>
            <w:vAlign w:val="center"/>
          </w:tcPr>
          <w:p w:rsidR="00F12138" w:rsidRPr="00686D60" w:rsidRDefault="00F12138" w:rsidP="00A42E14">
            <w:pPr>
              <w:jc w:val="center"/>
              <w:rPr>
                <w:sz w:val="18"/>
                <w:szCs w:val="18"/>
                <w:lang w:val="en-GB"/>
              </w:rPr>
            </w:pPr>
            <w:r w:rsidRPr="00686D60">
              <w:rPr>
                <w:sz w:val="18"/>
                <w:szCs w:val="18"/>
                <w:lang w:val="en-GB"/>
              </w:rPr>
              <w:t>29.41</w:t>
            </w:r>
          </w:p>
        </w:tc>
        <w:tc>
          <w:tcPr>
            <w:tcW w:w="567" w:type="dxa"/>
            <w:tcBorders>
              <w:righ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26.4</w:t>
            </w:r>
          </w:p>
        </w:tc>
        <w:tc>
          <w:tcPr>
            <w:tcW w:w="567" w:type="dxa"/>
            <w:tcBorders>
              <w:lef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220</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197</w:t>
            </w:r>
          </w:p>
        </w:tc>
        <w:tc>
          <w:tcPr>
            <w:tcW w:w="643" w:type="dxa"/>
            <w:vAlign w:val="center"/>
          </w:tcPr>
          <w:p w:rsidR="00F12138" w:rsidRPr="00686D60" w:rsidRDefault="00F12138" w:rsidP="00A42E14">
            <w:pPr>
              <w:jc w:val="center"/>
              <w:rPr>
                <w:sz w:val="18"/>
                <w:szCs w:val="18"/>
                <w:lang w:val="en-GB"/>
              </w:rPr>
            </w:pPr>
            <w:r w:rsidRPr="00686D60">
              <w:rPr>
                <w:sz w:val="18"/>
                <w:szCs w:val="18"/>
                <w:lang w:val="en-GB"/>
              </w:rPr>
              <w:t>1213</w:t>
            </w:r>
          </w:p>
        </w:tc>
        <w:tc>
          <w:tcPr>
            <w:tcW w:w="786" w:type="dxa"/>
            <w:vAlign w:val="center"/>
          </w:tcPr>
          <w:p w:rsidR="00F12138" w:rsidRPr="00686D60" w:rsidRDefault="00F12138" w:rsidP="00A42E14">
            <w:pPr>
              <w:jc w:val="center"/>
              <w:rPr>
                <w:sz w:val="18"/>
                <w:szCs w:val="18"/>
                <w:lang w:val="en-GB"/>
              </w:rPr>
            </w:pPr>
            <w:r w:rsidRPr="00686D60">
              <w:rPr>
                <w:sz w:val="18"/>
                <w:szCs w:val="18"/>
                <w:lang w:val="en-GB"/>
              </w:rPr>
              <w:t>1710</w:t>
            </w:r>
          </w:p>
        </w:tc>
        <w:tc>
          <w:tcPr>
            <w:tcW w:w="6033" w:type="dxa"/>
            <w:vAlign w:val="center"/>
          </w:tcPr>
          <w:p w:rsidR="00F12138" w:rsidRPr="00686D60" w:rsidRDefault="00F12138" w:rsidP="00F12138">
            <w:pPr>
              <w:spacing w:after="0" w:line="240" w:lineRule="auto"/>
              <w:rPr>
                <w:color w:val="000000"/>
                <w:sz w:val="18"/>
                <w:szCs w:val="18"/>
                <w:lang w:val="en-GB"/>
              </w:rPr>
            </w:pPr>
            <w:r w:rsidRPr="00686D60">
              <w:rPr>
                <w:color w:val="000000"/>
                <w:sz w:val="18"/>
                <w:szCs w:val="18"/>
                <w:lang w:val="en-GB"/>
              </w:rPr>
              <w:t>Import: fuel (</w:t>
            </w:r>
            <w:r>
              <w:rPr>
                <w:color w:val="000000"/>
                <w:sz w:val="18"/>
                <w:szCs w:val="18"/>
                <w:lang w:val="en-GB"/>
              </w:rPr>
              <w:t>petrol</w:t>
            </w:r>
            <w:r w:rsidRPr="00686D60">
              <w:rPr>
                <w:color w:val="000000"/>
                <w:sz w:val="18"/>
                <w:szCs w:val="18"/>
                <w:lang w:val="en-GB"/>
              </w:rPr>
              <w:t xml:space="preserve"> and diesel), chocolate, wood. </w:t>
            </w:r>
            <w:r>
              <w:rPr>
                <w:color w:val="000000"/>
                <w:sz w:val="18"/>
                <w:szCs w:val="18"/>
                <w:lang w:val="en-GB"/>
              </w:rPr>
              <w:br/>
            </w:r>
            <w:r w:rsidRPr="00686D60">
              <w:rPr>
                <w:color w:val="000000"/>
                <w:sz w:val="18"/>
                <w:szCs w:val="18"/>
                <w:lang w:val="en-GB"/>
              </w:rPr>
              <w:t xml:space="preserve">Export: </w:t>
            </w:r>
            <w:r>
              <w:rPr>
                <w:color w:val="000000"/>
                <w:sz w:val="18"/>
                <w:szCs w:val="18"/>
                <w:lang w:val="en-GB"/>
              </w:rPr>
              <w:t>t</w:t>
            </w:r>
            <w:r w:rsidRPr="00686D60">
              <w:rPr>
                <w:color w:val="000000"/>
                <w:sz w:val="18"/>
                <w:szCs w:val="18"/>
                <w:lang w:val="en-GB"/>
              </w:rPr>
              <w:t>extile</w:t>
            </w:r>
            <w:r>
              <w:rPr>
                <w:color w:val="000000"/>
                <w:sz w:val="18"/>
                <w:szCs w:val="18"/>
                <w:lang w:val="en-GB"/>
              </w:rPr>
              <w:t>s</w:t>
            </w:r>
            <w:r w:rsidRPr="00686D60">
              <w:rPr>
                <w:color w:val="000000"/>
                <w:sz w:val="18"/>
                <w:szCs w:val="18"/>
                <w:lang w:val="en-GB"/>
              </w:rPr>
              <w:t xml:space="preserve"> (clothing), food (sugar, vegetables), airplane fuel</w:t>
            </w:r>
          </w:p>
        </w:tc>
      </w:tr>
      <w:tr w:rsidR="00F12138" w:rsidRPr="00686D60" w:rsidTr="009C59E8">
        <w:trPr>
          <w:trHeight w:val="638"/>
        </w:trPr>
        <w:tc>
          <w:tcPr>
            <w:tcW w:w="1544" w:type="dxa"/>
            <w:vAlign w:val="center"/>
          </w:tcPr>
          <w:p w:rsidR="00F12138" w:rsidRPr="00686D60" w:rsidRDefault="00F12138" w:rsidP="00A42E14">
            <w:pPr>
              <w:jc w:val="center"/>
              <w:rPr>
                <w:color w:val="000000"/>
                <w:sz w:val="18"/>
                <w:szCs w:val="18"/>
                <w:lang w:val="en-GB"/>
              </w:rPr>
            </w:pPr>
            <w:r w:rsidRPr="00686D60">
              <w:rPr>
                <w:color w:val="000000"/>
                <w:sz w:val="18"/>
                <w:szCs w:val="18"/>
                <w:lang w:val="en-GB"/>
              </w:rPr>
              <w:t>China</w:t>
            </w:r>
          </w:p>
        </w:tc>
        <w:tc>
          <w:tcPr>
            <w:tcW w:w="709" w:type="dxa"/>
            <w:vAlign w:val="center"/>
          </w:tcPr>
          <w:p w:rsidR="00F12138" w:rsidRPr="00686D60" w:rsidRDefault="00F12138" w:rsidP="00A42E14">
            <w:pPr>
              <w:jc w:val="center"/>
              <w:rPr>
                <w:sz w:val="18"/>
                <w:szCs w:val="18"/>
                <w:lang w:val="en-GB"/>
              </w:rPr>
            </w:pPr>
            <w:r w:rsidRPr="00686D60">
              <w:rPr>
                <w:sz w:val="18"/>
                <w:szCs w:val="18"/>
                <w:lang w:val="en-GB"/>
              </w:rPr>
              <w:t>8.5</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9.4</w:t>
            </w:r>
          </w:p>
        </w:tc>
        <w:tc>
          <w:tcPr>
            <w:tcW w:w="587" w:type="dxa"/>
            <w:vAlign w:val="center"/>
          </w:tcPr>
          <w:p w:rsidR="00F12138" w:rsidRPr="00686D60" w:rsidRDefault="00F12138" w:rsidP="00A42E14">
            <w:pPr>
              <w:jc w:val="center"/>
              <w:rPr>
                <w:sz w:val="18"/>
                <w:szCs w:val="18"/>
                <w:lang w:val="en-GB"/>
              </w:rPr>
            </w:pPr>
            <w:r w:rsidRPr="00686D60">
              <w:rPr>
                <w:sz w:val="18"/>
                <w:szCs w:val="18"/>
                <w:lang w:val="en-GB"/>
              </w:rPr>
              <w:t>10.16</w:t>
            </w:r>
          </w:p>
        </w:tc>
        <w:tc>
          <w:tcPr>
            <w:tcW w:w="567" w:type="dxa"/>
            <w:tcBorders>
              <w:righ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14.9</w:t>
            </w:r>
          </w:p>
        </w:tc>
        <w:tc>
          <w:tcPr>
            <w:tcW w:w="567" w:type="dxa"/>
            <w:tcBorders>
              <w:lef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75</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100</w:t>
            </w:r>
          </w:p>
        </w:tc>
        <w:tc>
          <w:tcPr>
            <w:tcW w:w="643" w:type="dxa"/>
            <w:vAlign w:val="center"/>
          </w:tcPr>
          <w:p w:rsidR="00F12138" w:rsidRPr="00686D60" w:rsidRDefault="00F12138" w:rsidP="00A42E14">
            <w:pPr>
              <w:jc w:val="center"/>
              <w:rPr>
                <w:sz w:val="18"/>
                <w:szCs w:val="18"/>
                <w:lang w:val="en-GB"/>
              </w:rPr>
            </w:pPr>
            <w:r w:rsidRPr="00686D60">
              <w:rPr>
                <w:sz w:val="18"/>
                <w:szCs w:val="18"/>
                <w:lang w:val="en-GB"/>
              </w:rPr>
              <w:t>418</w:t>
            </w:r>
          </w:p>
        </w:tc>
        <w:tc>
          <w:tcPr>
            <w:tcW w:w="786" w:type="dxa"/>
            <w:vAlign w:val="center"/>
          </w:tcPr>
          <w:p w:rsidR="00F12138" w:rsidRPr="00686D60" w:rsidRDefault="00F12138" w:rsidP="00A42E14">
            <w:pPr>
              <w:jc w:val="center"/>
              <w:rPr>
                <w:sz w:val="18"/>
                <w:szCs w:val="18"/>
                <w:lang w:val="en-GB"/>
              </w:rPr>
            </w:pPr>
            <w:r w:rsidRPr="00686D60">
              <w:rPr>
                <w:sz w:val="18"/>
                <w:szCs w:val="18"/>
                <w:lang w:val="en-GB"/>
              </w:rPr>
              <w:t>965</w:t>
            </w:r>
          </w:p>
        </w:tc>
        <w:tc>
          <w:tcPr>
            <w:tcW w:w="6033" w:type="dxa"/>
            <w:vAlign w:val="center"/>
          </w:tcPr>
          <w:p w:rsidR="00F12138" w:rsidRPr="00686D60" w:rsidRDefault="00F12138" w:rsidP="00A42E14">
            <w:pPr>
              <w:spacing w:after="0" w:line="240" w:lineRule="auto"/>
              <w:rPr>
                <w:color w:val="000000"/>
                <w:sz w:val="18"/>
                <w:szCs w:val="18"/>
                <w:lang w:val="en-GB"/>
              </w:rPr>
            </w:pPr>
            <w:r w:rsidRPr="00686D60">
              <w:rPr>
                <w:color w:val="000000"/>
                <w:sz w:val="18"/>
                <w:szCs w:val="18"/>
                <w:lang w:val="en-GB"/>
              </w:rPr>
              <w:t>Import: textile</w:t>
            </w:r>
            <w:r>
              <w:rPr>
                <w:color w:val="000000"/>
                <w:sz w:val="18"/>
                <w:szCs w:val="18"/>
                <w:lang w:val="en-GB"/>
              </w:rPr>
              <w:t>s</w:t>
            </w:r>
            <w:r w:rsidRPr="00686D60">
              <w:rPr>
                <w:color w:val="000000"/>
                <w:sz w:val="18"/>
                <w:szCs w:val="18"/>
                <w:lang w:val="en-GB"/>
              </w:rPr>
              <w:t xml:space="preserve"> (materials, clothing, and shoes), non-organic chemicals. </w:t>
            </w:r>
          </w:p>
          <w:p w:rsidR="00F12138" w:rsidRPr="00686D60" w:rsidRDefault="00F12138" w:rsidP="00A42E14">
            <w:pPr>
              <w:spacing w:after="0" w:line="240" w:lineRule="auto"/>
              <w:rPr>
                <w:color w:val="000000"/>
                <w:sz w:val="18"/>
                <w:szCs w:val="18"/>
                <w:lang w:val="en-GB"/>
              </w:rPr>
            </w:pPr>
            <w:r w:rsidRPr="00686D60">
              <w:rPr>
                <w:color w:val="000000"/>
                <w:sz w:val="18"/>
                <w:szCs w:val="18"/>
                <w:lang w:val="en-GB"/>
              </w:rPr>
              <w:t>Export: oil and oil products, leather, aluminium</w:t>
            </w:r>
          </w:p>
        </w:tc>
      </w:tr>
      <w:tr w:rsidR="00F12138" w:rsidRPr="00686D60" w:rsidTr="009C59E8">
        <w:trPr>
          <w:trHeight w:val="598"/>
        </w:trPr>
        <w:tc>
          <w:tcPr>
            <w:tcW w:w="1544" w:type="dxa"/>
            <w:vAlign w:val="center"/>
          </w:tcPr>
          <w:p w:rsidR="00F12138" w:rsidRPr="00686D60" w:rsidRDefault="00F12138" w:rsidP="00A42E14">
            <w:pPr>
              <w:jc w:val="center"/>
              <w:rPr>
                <w:sz w:val="18"/>
                <w:szCs w:val="18"/>
                <w:lang w:val="en-GB"/>
              </w:rPr>
            </w:pPr>
            <w:r w:rsidRPr="00686D60">
              <w:rPr>
                <w:sz w:val="18"/>
                <w:szCs w:val="18"/>
                <w:lang w:val="en-GB"/>
              </w:rPr>
              <w:t>Switzerland</w:t>
            </w:r>
          </w:p>
        </w:tc>
        <w:tc>
          <w:tcPr>
            <w:tcW w:w="709" w:type="dxa"/>
            <w:vAlign w:val="center"/>
          </w:tcPr>
          <w:p w:rsidR="00F12138" w:rsidRPr="00686D60" w:rsidRDefault="00F12138" w:rsidP="00A42E14">
            <w:pPr>
              <w:jc w:val="center"/>
              <w:rPr>
                <w:sz w:val="18"/>
                <w:szCs w:val="18"/>
                <w:lang w:val="en-GB"/>
              </w:rPr>
            </w:pPr>
            <w:r w:rsidRPr="00686D60">
              <w:rPr>
                <w:sz w:val="18"/>
                <w:szCs w:val="18"/>
                <w:lang w:val="en-GB"/>
              </w:rPr>
              <w:t>0.3</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9.3</w:t>
            </w:r>
          </w:p>
        </w:tc>
        <w:tc>
          <w:tcPr>
            <w:tcW w:w="587" w:type="dxa"/>
            <w:vAlign w:val="center"/>
          </w:tcPr>
          <w:p w:rsidR="00F12138" w:rsidRPr="00686D60" w:rsidRDefault="00F12138" w:rsidP="00A42E14">
            <w:pPr>
              <w:jc w:val="center"/>
              <w:rPr>
                <w:sz w:val="18"/>
                <w:szCs w:val="18"/>
                <w:lang w:val="en-GB"/>
              </w:rPr>
            </w:pPr>
            <w:r w:rsidRPr="00686D60">
              <w:rPr>
                <w:sz w:val="18"/>
                <w:szCs w:val="18"/>
                <w:lang w:val="en-GB"/>
              </w:rPr>
              <w:t>5.80</w:t>
            </w:r>
          </w:p>
        </w:tc>
        <w:tc>
          <w:tcPr>
            <w:tcW w:w="567" w:type="dxa"/>
            <w:tcBorders>
              <w:righ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13.7</w:t>
            </w:r>
          </w:p>
        </w:tc>
        <w:tc>
          <w:tcPr>
            <w:tcW w:w="567" w:type="dxa"/>
            <w:tcBorders>
              <w:lef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3</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100</w:t>
            </w:r>
          </w:p>
        </w:tc>
        <w:tc>
          <w:tcPr>
            <w:tcW w:w="643" w:type="dxa"/>
            <w:vAlign w:val="center"/>
          </w:tcPr>
          <w:p w:rsidR="00F12138" w:rsidRPr="00686D60" w:rsidRDefault="00F12138" w:rsidP="00A42E14">
            <w:pPr>
              <w:jc w:val="center"/>
              <w:rPr>
                <w:sz w:val="18"/>
                <w:szCs w:val="18"/>
                <w:lang w:val="en-GB"/>
              </w:rPr>
            </w:pPr>
            <w:r w:rsidRPr="00686D60">
              <w:rPr>
                <w:sz w:val="18"/>
                <w:szCs w:val="18"/>
                <w:lang w:val="en-GB"/>
              </w:rPr>
              <w:t>239</w:t>
            </w:r>
          </w:p>
        </w:tc>
        <w:tc>
          <w:tcPr>
            <w:tcW w:w="786" w:type="dxa"/>
            <w:vAlign w:val="center"/>
          </w:tcPr>
          <w:p w:rsidR="00F12138" w:rsidRPr="00686D60" w:rsidRDefault="00F12138" w:rsidP="00A42E14">
            <w:pPr>
              <w:jc w:val="center"/>
              <w:rPr>
                <w:sz w:val="18"/>
                <w:szCs w:val="18"/>
                <w:lang w:val="en-GB"/>
              </w:rPr>
            </w:pPr>
            <w:r w:rsidRPr="00686D60">
              <w:rPr>
                <w:sz w:val="18"/>
                <w:szCs w:val="18"/>
                <w:lang w:val="en-GB"/>
              </w:rPr>
              <w:t>888</w:t>
            </w:r>
          </w:p>
        </w:tc>
        <w:tc>
          <w:tcPr>
            <w:tcW w:w="6033" w:type="dxa"/>
            <w:vAlign w:val="center"/>
          </w:tcPr>
          <w:p w:rsidR="00F12138" w:rsidRPr="00686D60" w:rsidRDefault="00F12138" w:rsidP="00A42E14">
            <w:pPr>
              <w:spacing w:after="0" w:line="240" w:lineRule="auto"/>
              <w:rPr>
                <w:color w:val="000000"/>
                <w:sz w:val="18"/>
                <w:szCs w:val="18"/>
                <w:lang w:val="en-GB"/>
              </w:rPr>
            </w:pPr>
            <w:r w:rsidRPr="00686D60">
              <w:rPr>
                <w:color w:val="000000"/>
                <w:sz w:val="18"/>
                <w:szCs w:val="18"/>
                <w:lang w:val="en-GB"/>
              </w:rPr>
              <w:t xml:space="preserve">Import: medicine, paper, machinery. </w:t>
            </w:r>
          </w:p>
          <w:p w:rsidR="00F12138" w:rsidRPr="00686D60" w:rsidRDefault="00F12138" w:rsidP="00A42E14">
            <w:pPr>
              <w:spacing w:after="0" w:line="240" w:lineRule="auto"/>
              <w:rPr>
                <w:color w:val="000000"/>
                <w:sz w:val="18"/>
                <w:szCs w:val="18"/>
                <w:lang w:val="en-GB"/>
              </w:rPr>
            </w:pPr>
            <w:r w:rsidRPr="00686D60">
              <w:rPr>
                <w:color w:val="000000"/>
                <w:sz w:val="18"/>
                <w:szCs w:val="18"/>
                <w:lang w:val="en-GB"/>
              </w:rPr>
              <w:t>Export: gold, silver</w:t>
            </w:r>
          </w:p>
        </w:tc>
      </w:tr>
      <w:tr w:rsidR="00F12138" w:rsidRPr="00686D60" w:rsidTr="009C59E8">
        <w:trPr>
          <w:trHeight w:val="605"/>
        </w:trPr>
        <w:tc>
          <w:tcPr>
            <w:tcW w:w="1544" w:type="dxa"/>
            <w:vAlign w:val="center"/>
          </w:tcPr>
          <w:p w:rsidR="00F12138" w:rsidRPr="00686D60" w:rsidRDefault="00F12138" w:rsidP="00A42E14">
            <w:pPr>
              <w:jc w:val="center"/>
              <w:rPr>
                <w:sz w:val="18"/>
                <w:szCs w:val="18"/>
                <w:lang w:val="en-GB"/>
              </w:rPr>
            </w:pPr>
            <w:r w:rsidRPr="00686D60">
              <w:rPr>
                <w:sz w:val="18"/>
                <w:szCs w:val="18"/>
                <w:lang w:val="en-GB"/>
              </w:rPr>
              <w:t>USA</w:t>
            </w:r>
          </w:p>
        </w:tc>
        <w:tc>
          <w:tcPr>
            <w:tcW w:w="709" w:type="dxa"/>
            <w:vAlign w:val="center"/>
          </w:tcPr>
          <w:p w:rsidR="00F12138" w:rsidRPr="00686D60" w:rsidRDefault="00F12138" w:rsidP="00A42E14">
            <w:pPr>
              <w:jc w:val="center"/>
              <w:rPr>
                <w:sz w:val="18"/>
                <w:szCs w:val="18"/>
                <w:lang w:val="en-GB"/>
              </w:rPr>
            </w:pPr>
            <w:r w:rsidRPr="00686D60">
              <w:rPr>
                <w:sz w:val="18"/>
                <w:szCs w:val="18"/>
                <w:lang w:val="en-GB"/>
              </w:rPr>
              <w:t>2.6</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7.1</w:t>
            </w:r>
          </w:p>
        </w:tc>
        <w:tc>
          <w:tcPr>
            <w:tcW w:w="587" w:type="dxa"/>
            <w:vAlign w:val="center"/>
          </w:tcPr>
          <w:p w:rsidR="00F12138" w:rsidRPr="00686D60" w:rsidRDefault="00F12138" w:rsidP="00A42E14">
            <w:pPr>
              <w:jc w:val="center"/>
              <w:rPr>
                <w:sz w:val="18"/>
                <w:szCs w:val="18"/>
                <w:lang w:val="en-GB"/>
              </w:rPr>
            </w:pPr>
            <w:r w:rsidRPr="00686D60">
              <w:rPr>
                <w:sz w:val="18"/>
                <w:szCs w:val="18"/>
                <w:lang w:val="en-GB"/>
              </w:rPr>
              <w:t>2.43</w:t>
            </w:r>
          </w:p>
        </w:tc>
        <w:tc>
          <w:tcPr>
            <w:tcW w:w="567" w:type="dxa"/>
            <w:tcBorders>
              <w:righ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3.3</w:t>
            </w:r>
          </w:p>
        </w:tc>
        <w:tc>
          <w:tcPr>
            <w:tcW w:w="567" w:type="dxa"/>
            <w:tcBorders>
              <w:lef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23</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76</w:t>
            </w:r>
          </w:p>
        </w:tc>
        <w:tc>
          <w:tcPr>
            <w:tcW w:w="643" w:type="dxa"/>
            <w:vAlign w:val="center"/>
          </w:tcPr>
          <w:p w:rsidR="00F12138" w:rsidRPr="00686D60" w:rsidRDefault="00F12138" w:rsidP="00A42E14">
            <w:pPr>
              <w:jc w:val="center"/>
              <w:rPr>
                <w:sz w:val="18"/>
                <w:szCs w:val="18"/>
                <w:lang w:val="en-GB"/>
              </w:rPr>
            </w:pPr>
            <w:r w:rsidRPr="00686D60">
              <w:rPr>
                <w:sz w:val="18"/>
                <w:szCs w:val="18"/>
                <w:lang w:val="en-GB"/>
              </w:rPr>
              <w:t>100</w:t>
            </w:r>
          </w:p>
        </w:tc>
        <w:tc>
          <w:tcPr>
            <w:tcW w:w="786" w:type="dxa"/>
            <w:vAlign w:val="center"/>
          </w:tcPr>
          <w:p w:rsidR="00F12138" w:rsidRPr="00686D60" w:rsidRDefault="00F12138" w:rsidP="00A42E14">
            <w:pPr>
              <w:jc w:val="center"/>
              <w:rPr>
                <w:sz w:val="18"/>
                <w:szCs w:val="18"/>
                <w:lang w:val="en-GB"/>
              </w:rPr>
            </w:pPr>
            <w:r w:rsidRPr="00686D60">
              <w:rPr>
                <w:sz w:val="18"/>
                <w:szCs w:val="18"/>
                <w:lang w:val="en-GB"/>
              </w:rPr>
              <w:t>211</w:t>
            </w:r>
          </w:p>
        </w:tc>
        <w:tc>
          <w:tcPr>
            <w:tcW w:w="6033" w:type="dxa"/>
            <w:vAlign w:val="center"/>
          </w:tcPr>
          <w:p w:rsidR="00F12138" w:rsidRPr="00686D60" w:rsidRDefault="00F12138" w:rsidP="00A42E14">
            <w:pPr>
              <w:spacing w:after="0" w:line="240" w:lineRule="auto"/>
              <w:rPr>
                <w:color w:val="000000"/>
                <w:sz w:val="18"/>
                <w:szCs w:val="18"/>
                <w:lang w:val="en-GB"/>
              </w:rPr>
            </w:pPr>
            <w:r w:rsidRPr="00686D60">
              <w:rPr>
                <w:color w:val="000000"/>
                <w:sz w:val="18"/>
                <w:szCs w:val="18"/>
                <w:lang w:val="en-GB"/>
              </w:rPr>
              <w:t xml:space="preserve">Import: poultry, vehicles (trucks), medicine. </w:t>
            </w:r>
          </w:p>
          <w:p w:rsidR="00F12138" w:rsidRPr="00686D60" w:rsidRDefault="00F12138" w:rsidP="00A42E14">
            <w:pPr>
              <w:spacing w:after="0" w:line="240" w:lineRule="auto"/>
              <w:rPr>
                <w:color w:val="000000"/>
                <w:sz w:val="18"/>
                <w:szCs w:val="18"/>
                <w:lang w:val="en-GB"/>
              </w:rPr>
            </w:pPr>
            <w:r w:rsidRPr="00686D60">
              <w:rPr>
                <w:color w:val="000000"/>
                <w:sz w:val="18"/>
                <w:szCs w:val="18"/>
                <w:lang w:val="en-GB"/>
              </w:rPr>
              <w:t>Export: non-organic chemicals, airplane fuel</w:t>
            </w:r>
          </w:p>
        </w:tc>
      </w:tr>
      <w:tr w:rsidR="00F12138" w:rsidRPr="00686D60" w:rsidTr="009C59E8">
        <w:trPr>
          <w:trHeight w:val="603"/>
        </w:trPr>
        <w:tc>
          <w:tcPr>
            <w:tcW w:w="1544" w:type="dxa"/>
            <w:vAlign w:val="center"/>
          </w:tcPr>
          <w:p w:rsidR="00F12138" w:rsidRPr="00686D60" w:rsidRDefault="00F12138" w:rsidP="00A42E14">
            <w:pPr>
              <w:jc w:val="center"/>
              <w:rPr>
                <w:sz w:val="18"/>
                <w:szCs w:val="18"/>
                <w:lang w:val="en-GB"/>
              </w:rPr>
            </w:pPr>
            <w:r w:rsidRPr="00686D60">
              <w:rPr>
                <w:sz w:val="18"/>
                <w:szCs w:val="18"/>
                <w:lang w:val="en-GB"/>
              </w:rPr>
              <w:t>Germany</w:t>
            </w:r>
          </w:p>
        </w:tc>
        <w:tc>
          <w:tcPr>
            <w:tcW w:w="709" w:type="dxa"/>
            <w:vAlign w:val="center"/>
          </w:tcPr>
          <w:p w:rsidR="00F12138" w:rsidRPr="00686D60" w:rsidRDefault="00F12138" w:rsidP="00A42E14">
            <w:pPr>
              <w:jc w:val="center"/>
              <w:rPr>
                <w:sz w:val="18"/>
                <w:szCs w:val="18"/>
                <w:lang w:val="en-GB"/>
              </w:rPr>
            </w:pPr>
            <w:r w:rsidRPr="00686D60">
              <w:rPr>
                <w:sz w:val="18"/>
                <w:szCs w:val="18"/>
                <w:lang w:val="en-GB"/>
              </w:rPr>
              <w:t>2.4</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3.1</w:t>
            </w:r>
          </w:p>
        </w:tc>
        <w:tc>
          <w:tcPr>
            <w:tcW w:w="587" w:type="dxa"/>
            <w:vAlign w:val="center"/>
          </w:tcPr>
          <w:p w:rsidR="00F12138" w:rsidRPr="00686D60" w:rsidRDefault="00F12138" w:rsidP="00A42E14">
            <w:pPr>
              <w:jc w:val="center"/>
              <w:rPr>
                <w:sz w:val="18"/>
                <w:szCs w:val="18"/>
                <w:lang w:val="en-GB"/>
              </w:rPr>
            </w:pPr>
            <w:r w:rsidRPr="00686D60">
              <w:rPr>
                <w:sz w:val="18"/>
                <w:szCs w:val="18"/>
                <w:lang w:val="en-GB"/>
              </w:rPr>
              <w:t>1.47</w:t>
            </w:r>
          </w:p>
        </w:tc>
        <w:tc>
          <w:tcPr>
            <w:tcW w:w="567" w:type="dxa"/>
            <w:tcBorders>
              <w:righ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2.4</w:t>
            </w:r>
          </w:p>
        </w:tc>
        <w:tc>
          <w:tcPr>
            <w:tcW w:w="567" w:type="dxa"/>
            <w:tcBorders>
              <w:left w:val="single" w:sz="18" w:space="0" w:color="auto"/>
            </w:tcBorders>
            <w:vAlign w:val="center"/>
          </w:tcPr>
          <w:p w:rsidR="00F12138" w:rsidRPr="00686D60" w:rsidRDefault="00F12138" w:rsidP="00A42E14">
            <w:pPr>
              <w:jc w:val="center"/>
              <w:rPr>
                <w:sz w:val="18"/>
                <w:szCs w:val="18"/>
                <w:lang w:val="en-GB"/>
              </w:rPr>
            </w:pPr>
            <w:r w:rsidRPr="00686D60">
              <w:rPr>
                <w:sz w:val="18"/>
                <w:szCs w:val="18"/>
                <w:lang w:val="en-GB"/>
              </w:rPr>
              <w:t>21</w:t>
            </w:r>
          </w:p>
        </w:tc>
        <w:tc>
          <w:tcPr>
            <w:tcW w:w="567" w:type="dxa"/>
            <w:vAlign w:val="center"/>
          </w:tcPr>
          <w:p w:rsidR="00F12138" w:rsidRPr="00686D60" w:rsidRDefault="00F12138" w:rsidP="00A42E14">
            <w:pPr>
              <w:jc w:val="center"/>
              <w:rPr>
                <w:sz w:val="18"/>
                <w:szCs w:val="18"/>
                <w:lang w:val="en-GB"/>
              </w:rPr>
            </w:pPr>
            <w:r w:rsidRPr="00686D60">
              <w:rPr>
                <w:sz w:val="18"/>
                <w:szCs w:val="18"/>
                <w:lang w:val="en-GB"/>
              </w:rPr>
              <w:t>33</w:t>
            </w:r>
          </w:p>
        </w:tc>
        <w:tc>
          <w:tcPr>
            <w:tcW w:w="643" w:type="dxa"/>
            <w:vAlign w:val="center"/>
          </w:tcPr>
          <w:p w:rsidR="00F12138" w:rsidRPr="00686D60" w:rsidRDefault="00F12138" w:rsidP="00A42E14">
            <w:pPr>
              <w:jc w:val="center"/>
              <w:rPr>
                <w:sz w:val="18"/>
                <w:szCs w:val="18"/>
                <w:lang w:val="en-GB"/>
              </w:rPr>
            </w:pPr>
            <w:r w:rsidRPr="00686D60">
              <w:rPr>
                <w:sz w:val="18"/>
                <w:szCs w:val="18"/>
                <w:lang w:val="en-GB"/>
              </w:rPr>
              <w:t>61</w:t>
            </w:r>
          </w:p>
        </w:tc>
        <w:tc>
          <w:tcPr>
            <w:tcW w:w="786" w:type="dxa"/>
            <w:vAlign w:val="center"/>
          </w:tcPr>
          <w:p w:rsidR="00F12138" w:rsidRPr="00686D60" w:rsidRDefault="00F12138" w:rsidP="00A42E14">
            <w:pPr>
              <w:jc w:val="center"/>
              <w:rPr>
                <w:sz w:val="18"/>
                <w:szCs w:val="18"/>
                <w:lang w:val="en-GB"/>
              </w:rPr>
            </w:pPr>
            <w:r w:rsidRPr="00686D60">
              <w:rPr>
                <w:sz w:val="18"/>
                <w:szCs w:val="18"/>
                <w:lang w:val="en-GB"/>
              </w:rPr>
              <w:t>154</w:t>
            </w:r>
          </w:p>
        </w:tc>
        <w:tc>
          <w:tcPr>
            <w:tcW w:w="6033" w:type="dxa"/>
            <w:vAlign w:val="center"/>
          </w:tcPr>
          <w:p w:rsidR="00F12138" w:rsidRPr="00686D60" w:rsidRDefault="00F12138" w:rsidP="00A42E14">
            <w:pPr>
              <w:spacing w:after="0" w:line="240" w:lineRule="auto"/>
              <w:rPr>
                <w:color w:val="000000"/>
                <w:sz w:val="18"/>
                <w:szCs w:val="18"/>
                <w:lang w:val="en-GB"/>
              </w:rPr>
            </w:pPr>
            <w:r w:rsidRPr="00686D60">
              <w:rPr>
                <w:color w:val="000000"/>
                <w:sz w:val="18"/>
                <w:szCs w:val="18"/>
                <w:lang w:val="en-GB"/>
              </w:rPr>
              <w:t xml:space="preserve">Import: cars, perfume, medicine. </w:t>
            </w:r>
          </w:p>
          <w:p w:rsidR="00F12138" w:rsidRPr="00686D60" w:rsidRDefault="00F12138" w:rsidP="00A42E14">
            <w:pPr>
              <w:spacing w:after="0" w:line="240" w:lineRule="auto"/>
              <w:rPr>
                <w:color w:val="000000"/>
                <w:sz w:val="18"/>
                <w:szCs w:val="18"/>
                <w:lang w:val="en-GB"/>
              </w:rPr>
            </w:pPr>
            <w:r w:rsidRPr="00686D60">
              <w:rPr>
                <w:color w:val="000000"/>
                <w:sz w:val="18"/>
                <w:szCs w:val="18"/>
                <w:lang w:val="en-GB"/>
              </w:rPr>
              <w:t>Export: tobacco, airplane fuel, scrap steel</w:t>
            </w:r>
          </w:p>
        </w:tc>
      </w:tr>
    </w:tbl>
    <w:p w:rsidR="00B77A10" w:rsidRPr="00686D60" w:rsidRDefault="00B77A10" w:rsidP="00B77A10">
      <w:pPr>
        <w:pStyle w:val="Default"/>
        <w:rPr>
          <w:rFonts w:ascii="Arial" w:hAnsi="Arial" w:cs="Arial"/>
          <w:b/>
          <w:lang w:val="en-GB" w:eastAsia="ru-RU"/>
        </w:rPr>
      </w:pPr>
      <w:r w:rsidRPr="00686D60">
        <w:rPr>
          <w:rFonts w:ascii="Arial" w:hAnsi="Arial" w:cs="Arial"/>
          <w:b/>
          <w:lang w:val="en-GB" w:eastAsia="ru-RU"/>
        </w:rPr>
        <w:lastRenderedPageBreak/>
        <w:t>Kyrgyzstan</w:t>
      </w:r>
      <w:r w:rsidR="001D311E">
        <w:rPr>
          <w:rFonts w:ascii="Arial" w:hAnsi="Arial" w:cs="Arial"/>
          <w:b/>
          <w:lang w:val="en-GB" w:eastAsia="ru-RU"/>
        </w:rPr>
        <w:t>:</w:t>
      </w:r>
      <w:r w:rsidR="00AD305E" w:rsidRPr="00686D60">
        <w:rPr>
          <w:rFonts w:ascii="Arial" w:hAnsi="Arial" w:cs="Arial"/>
          <w:b/>
          <w:lang w:val="en-GB" w:eastAsia="ru-RU"/>
        </w:rPr>
        <w:t xml:space="preserve"> total volume of trade with other countries</w:t>
      </w:r>
      <w:r w:rsidR="001D311E">
        <w:rPr>
          <w:rFonts w:ascii="Arial" w:hAnsi="Arial" w:cs="Arial"/>
          <w:b/>
          <w:lang w:val="en-GB" w:eastAsia="ru-RU"/>
        </w:rPr>
        <w:t>,</w:t>
      </w:r>
      <w:r w:rsidR="001D311E" w:rsidRPr="001D311E">
        <w:rPr>
          <w:rFonts w:ascii="Arial" w:hAnsi="Arial" w:cs="Arial"/>
          <w:b/>
          <w:lang w:val="en-GB" w:eastAsia="ru-RU"/>
        </w:rPr>
        <w:t xml:space="preserve"> </w:t>
      </w:r>
      <w:r w:rsidR="001D311E" w:rsidRPr="00686D60">
        <w:rPr>
          <w:rFonts w:ascii="Arial" w:hAnsi="Arial" w:cs="Arial"/>
          <w:b/>
          <w:lang w:val="en-GB" w:eastAsia="ru-RU"/>
        </w:rPr>
        <w:t>in</w:t>
      </w:r>
      <w:r w:rsidR="001D311E">
        <w:rPr>
          <w:rFonts w:ascii="Arial" w:hAnsi="Arial" w:cs="Arial"/>
          <w:b/>
          <w:lang w:val="en-GB" w:eastAsia="ru-RU"/>
        </w:rPr>
        <w:t xml:space="preserve"> USD mill.</w:t>
      </w:r>
      <w:r w:rsidRPr="00686D60">
        <w:rPr>
          <w:rStyle w:val="FootnoteReference"/>
          <w:rFonts w:ascii="Arial" w:hAnsi="Arial"/>
          <w:b/>
          <w:lang w:val="en-GB" w:eastAsia="ru-RU"/>
        </w:rPr>
        <w:footnoteReference w:id="9"/>
      </w:r>
      <w:r w:rsidRPr="00686D60">
        <w:rPr>
          <w:rFonts w:ascii="Arial" w:hAnsi="Arial" w:cs="Arial"/>
          <w:b/>
          <w:lang w:val="en-GB" w:eastAsia="ru-RU"/>
        </w:rPr>
        <w:t xml:space="preserve"> </w:t>
      </w:r>
      <w:r w:rsidR="00AD305E" w:rsidRPr="00686D60">
        <w:rPr>
          <w:rFonts w:ascii="Arial" w:hAnsi="Arial" w:cs="Arial"/>
          <w:b/>
          <w:lang w:val="en-GB" w:eastAsia="ru-RU"/>
        </w:rPr>
        <w:br/>
      </w:r>
      <w:r w:rsidRPr="00686D60">
        <w:rPr>
          <w:rFonts w:ascii="Arial" w:hAnsi="Arial" w:cs="Arial"/>
          <w:b/>
          <w:lang w:val="en-GB" w:eastAsia="ru-RU"/>
        </w:rPr>
        <w:t xml:space="preserve">(“KG” denotes official Kyrgyz sources, “For” denotes official </w:t>
      </w:r>
      <w:r w:rsidR="00AD305E" w:rsidRPr="00686D60">
        <w:rPr>
          <w:rFonts w:ascii="Arial" w:hAnsi="Arial" w:cs="Arial"/>
          <w:b/>
          <w:lang w:val="en-GB" w:eastAsia="ru-RU"/>
        </w:rPr>
        <w:t>sources in trade partner country</w:t>
      </w:r>
      <w:r w:rsidRPr="00686D60">
        <w:rPr>
          <w:rFonts w:ascii="Arial" w:hAnsi="Arial" w:cs="Arial"/>
          <w:b/>
          <w:lang w:val="en-GB" w:eastAsia="ru-RU"/>
        </w:rPr>
        <w:t>)</w:t>
      </w:r>
      <w:r w:rsidRPr="00686D60">
        <w:rPr>
          <w:rStyle w:val="FootnoteReference"/>
          <w:rFonts w:ascii="Arial" w:hAnsi="Arial" w:cs="Arial"/>
          <w:b/>
          <w:lang w:val="en-GB" w:eastAsia="ru-RU"/>
        </w:rPr>
        <w:footnoteReference w:id="10"/>
      </w:r>
    </w:p>
    <w:p w:rsidR="00B77A10" w:rsidRPr="00686D60" w:rsidRDefault="00B77A10" w:rsidP="00B77A10">
      <w:pPr>
        <w:pStyle w:val="Default"/>
        <w:rPr>
          <w:rFonts w:ascii="Arial" w:hAnsi="Arial" w:cs="Arial"/>
          <w:b/>
          <w:sz w:val="22"/>
          <w:szCs w:val="22"/>
          <w:lang w:val="en-GB" w:eastAsia="ru-RU"/>
        </w:rPr>
      </w:pPr>
    </w:p>
    <w:p w:rsidR="00B77A10" w:rsidRPr="00686D60" w:rsidRDefault="00B77A10" w:rsidP="00B77A10">
      <w:pPr>
        <w:pStyle w:val="Default"/>
        <w:rPr>
          <w:rFonts w:ascii="Arial" w:hAnsi="Arial" w:cs="Arial"/>
          <w:b/>
          <w:sz w:val="22"/>
          <w:szCs w:val="22"/>
          <w:lang w:val="en-GB" w:eastAsia="ru-RU"/>
        </w:rPr>
      </w:pPr>
    </w:p>
    <w:tbl>
      <w:tblPr>
        <w:tblW w:w="1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1088"/>
        <w:gridCol w:w="822"/>
        <w:gridCol w:w="822"/>
        <w:gridCol w:w="869"/>
        <w:gridCol w:w="869"/>
        <w:gridCol w:w="957"/>
        <w:gridCol w:w="957"/>
        <w:gridCol w:w="957"/>
        <w:gridCol w:w="957"/>
        <w:gridCol w:w="957"/>
        <w:gridCol w:w="1129"/>
        <w:gridCol w:w="828"/>
      </w:tblGrid>
      <w:tr w:rsidR="00B77A10" w:rsidRPr="00686D60" w:rsidTr="00AD305E">
        <w:trPr>
          <w:trHeight w:val="341"/>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r w:rsidRPr="00686D60">
              <w:rPr>
                <w:b/>
                <w:color w:val="000000"/>
                <w:sz w:val="20"/>
                <w:szCs w:val="20"/>
                <w:lang w:val="en-GB"/>
              </w:rPr>
              <w:t>Countries</w:t>
            </w:r>
          </w:p>
        </w:tc>
        <w:tc>
          <w:tcPr>
            <w:tcW w:w="2732" w:type="dxa"/>
            <w:gridSpan w:val="3"/>
            <w:shd w:val="clear" w:color="auto" w:fill="FFFFFF"/>
            <w:noWrap/>
            <w:vAlign w:val="center"/>
          </w:tcPr>
          <w:p w:rsidR="00B77A10" w:rsidRPr="00686D60" w:rsidRDefault="00AD305E" w:rsidP="00AD305E">
            <w:pPr>
              <w:spacing w:after="0" w:line="240" w:lineRule="auto"/>
              <w:jc w:val="center"/>
              <w:rPr>
                <w:b/>
                <w:color w:val="000000"/>
                <w:sz w:val="20"/>
                <w:szCs w:val="20"/>
                <w:lang w:val="en-GB"/>
              </w:rPr>
            </w:pPr>
            <w:r w:rsidRPr="00686D60">
              <w:rPr>
                <w:b/>
                <w:color w:val="000000"/>
                <w:sz w:val="20"/>
                <w:szCs w:val="20"/>
                <w:lang w:val="en-GB"/>
              </w:rPr>
              <w:t>1995</w:t>
            </w:r>
          </w:p>
        </w:tc>
        <w:tc>
          <w:tcPr>
            <w:tcW w:w="2695" w:type="dxa"/>
            <w:gridSpan w:val="3"/>
            <w:shd w:val="clear" w:color="auto" w:fill="FFFFFF"/>
            <w:noWrap/>
            <w:vAlign w:val="center"/>
          </w:tcPr>
          <w:p w:rsidR="00B77A10" w:rsidRPr="00686D60" w:rsidRDefault="00AD305E" w:rsidP="00AD305E">
            <w:pPr>
              <w:spacing w:after="0" w:line="240" w:lineRule="auto"/>
              <w:jc w:val="center"/>
              <w:rPr>
                <w:b/>
                <w:color w:val="000000"/>
                <w:sz w:val="20"/>
                <w:szCs w:val="20"/>
                <w:lang w:val="en-GB"/>
              </w:rPr>
            </w:pPr>
            <w:r w:rsidRPr="00686D60">
              <w:rPr>
                <w:b/>
                <w:color w:val="000000"/>
                <w:sz w:val="20"/>
                <w:szCs w:val="20"/>
                <w:lang w:val="en-GB"/>
              </w:rPr>
              <w:t>2002</w:t>
            </w:r>
          </w:p>
        </w:tc>
        <w:tc>
          <w:tcPr>
            <w:tcW w:w="2871" w:type="dxa"/>
            <w:gridSpan w:val="3"/>
            <w:shd w:val="clear" w:color="auto" w:fill="FFFFFF"/>
            <w:noWrap/>
            <w:vAlign w:val="center"/>
          </w:tcPr>
          <w:p w:rsidR="00B77A10" w:rsidRPr="00686D60" w:rsidRDefault="00AD305E" w:rsidP="00AD305E">
            <w:pPr>
              <w:spacing w:after="0" w:line="240" w:lineRule="auto"/>
              <w:jc w:val="center"/>
              <w:rPr>
                <w:b/>
                <w:color w:val="000000"/>
                <w:sz w:val="20"/>
                <w:szCs w:val="20"/>
                <w:lang w:val="en-GB"/>
              </w:rPr>
            </w:pPr>
            <w:r w:rsidRPr="00686D60">
              <w:rPr>
                <w:b/>
                <w:color w:val="000000"/>
                <w:sz w:val="20"/>
                <w:szCs w:val="20"/>
                <w:lang w:val="en-GB"/>
              </w:rPr>
              <w:t>2007</w:t>
            </w:r>
          </w:p>
        </w:tc>
        <w:tc>
          <w:tcPr>
            <w:tcW w:w="2914" w:type="dxa"/>
            <w:gridSpan w:val="3"/>
            <w:shd w:val="clear" w:color="auto" w:fill="FFFFFF"/>
            <w:noWrap/>
            <w:vAlign w:val="center"/>
          </w:tcPr>
          <w:p w:rsidR="00B77A10" w:rsidRPr="00686D60" w:rsidRDefault="00AD305E" w:rsidP="00AD305E">
            <w:pPr>
              <w:spacing w:after="0" w:line="240" w:lineRule="auto"/>
              <w:jc w:val="center"/>
              <w:rPr>
                <w:b/>
                <w:color w:val="000000"/>
                <w:sz w:val="20"/>
                <w:szCs w:val="20"/>
                <w:lang w:val="en-GB"/>
              </w:rPr>
            </w:pPr>
            <w:r w:rsidRPr="00686D60">
              <w:rPr>
                <w:b/>
                <w:color w:val="000000"/>
                <w:sz w:val="20"/>
                <w:szCs w:val="20"/>
                <w:lang w:val="en-GB"/>
              </w:rPr>
              <w:t>2011</w:t>
            </w:r>
          </w:p>
        </w:tc>
      </w:tr>
      <w:tr w:rsidR="00B77A10" w:rsidRPr="00686D60" w:rsidTr="00AD305E">
        <w:trPr>
          <w:trHeight w:val="518"/>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p>
        </w:tc>
        <w:tc>
          <w:tcPr>
            <w:tcW w:w="1088"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KG</w:t>
            </w:r>
          </w:p>
        </w:tc>
        <w:tc>
          <w:tcPr>
            <w:tcW w:w="822"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For</w:t>
            </w:r>
          </w:p>
        </w:tc>
        <w:tc>
          <w:tcPr>
            <w:tcW w:w="822"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w:t>
            </w:r>
            <w:r w:rsidR="00AD305E" w:rsidRPr="00686D60">
              <w:rPr>
                <w:rStyle w:val="FootnoteReference"/>
                <w:b/>
                <w:bCs/>
                <w:color w:val="000000"/>
                <w:sz w:val="20"/>
                <w:szCs w:val="20"/>
                <w:lang w:val="en-GB"/>
              </w:rPr>
              <w:footnoteReference w:id="11"/>
            </w:r>
          </w:p>
        </w:tc>
        <w:tc>
          <w:tcPr>
            <w:tcW w:w="869"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KG</w:t>
            </w:r>
          </w:p>
        </w:tc>
        <w:tc>
          <w:tcPr>
            <w:tcW w:w="869"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For</w:t>
            </w:r>
          </w:p>
        </w:tc>
        <w:tc>
          <w:tcPr>
            <w:tcW w:w="957"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w:t>
            </w:r>
          </w:p>
        </w:tc>
        <w:tc>
          <w:tcPr>
            <w:tcW w:w="957"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KG</w:t>
            </w:r>
          </w:p>
        </w:tc>
        <w:tc>
          <w:tcPr>
            <w:tcW w:w="957"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For</w:t>
            </w:r>
          </w:p>
        </w:tc>
        <w:tc>
          <w:tcPr>
            <w:tcW w:w="957"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w:t>
            </w:r>
          </w:p>
        </w:tc>
        <w:tc>
          <w:tcPr>
            <w:tcW w:w="957"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KG</w:t>
            </w:r>
          </w:p>
        </w:tc>
        <w:tc>
          <w:tcPr>
            <w:tcW w:w="1129"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For</w:t>
            </w:r>
          </w:p>
        </w:tc>
        <w:tc>
          <w:tcPr>
            <w:tcW w:w="828" w:type="dxa"/>
            <w:shd w:val="clear" w:color="auto" w:fill="FFFFFF"/>
            <w:noWrap/>
            <w:vAlign w:val="center"/>
          </w:tcPr>
          <w:p w:rsidR="00B77A10" w:rsidRPr="00686D60" w:rsidRDefault="00B77A10" w:rsidP="002E3272">
            <w:pPr>
              <w:spacing w:after="0" w:line="240" w:lineRule="auto"/>
              <w:jc w:val="center"/>
              <w:rPr>
                <w:b/>
                <w:bCs/>
                <w:color w:val="000000"/>
                <w:sz w:val="20"/>
                <w:szCs w:val="20"/>
                <w:lang w:val="en-GB"/>
              </w:rPr>
            </w:pPr>
            <w:r w:rsidRPr="00686D60">
              <w:rPr>
                <w:b/>
                <w:bCs/>
                <w:color w:val="000000"/>
                <w:sz w:val="20"/>
                <w:szCs w:val="20"/>
                <w:lang w:val="en-GB"/>
              </w:rPr>
              <w:t>%</w:t>
            </w:r>
          </w:p>
        </w:tc>
      </w:tr>
      <w:tr w:rsidR="00B77A10" w:rsidRPr="00686D60" w:rsidTr="00AD305E">
        <w:trPr>
          <w:trHeight w:val="607"/>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r w:rsidRPr="00686D60">
              <w:rPr>
                <w:b/>
                <w:color w:val="000000"/>
                <w:sz w:val="20"/>
                <w:szCs w:val="20"/>
                <w:lang w:val="en-GB"/>
              </w:rPr>
              <w:t>Russia</w:t>
            </w:r>
          </w:p>
        </w:tc>
        <w:tc>
          <w:tcPr>
            <w:tcW w:w="108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220</w:t>
            </w:r>
          </w:p>
        </w:tc>
        <w:tc>
          <w:tcPr>
            <w:tcW w:w="822" w:type="dxa"/>
            <w:shd w:val="clear" w:color="auto" w:fill="FFFFFF"/>
            <w:noWrap/>
            <w:vAlign w:val="center"/>
          </w:tcPr>
          <w:p w:rsidR="00B77A10" w:rsidRPr="00686D60" w:rsidRDefault="00B77A10" w:rsidP="002E3272">
            <w:pPr>
              <w:spacing w:after="0" w:line="240" w:lineRule="auto"/>
              <w:jc w:val="center"/>
              <w:rPr>
                <w:color w:val="FF0000"/>
                <w:sz w:val="20"/>
                <w:szCs w:val="20"/>
                <w:lang w:val="en-GB"/>
              </w:rPr>
            </w:pPr>
            <w:r w:rsidRPr="00686D60">
              <w:rPr>
                <w:sz w:val="20"/>
                <w:szCs w:val="20"/>
                <w:lang w:val="en-GB"/>
              </w:rPr>
              <w:t>N/A</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N/A</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196.8</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178.2</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110.4</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1213.4</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1165.8</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104.1</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1709.8</w:t>
            </w:r>
          </w:p>
        </w:tc>
        <w:tc>
          <w:tcPr>
            <w:tcW w:w="112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1449.8</w:t>
            </w:r>
          </w:p>
        </w:tc>
        <w:tc>
          <w:tcPr>
            <w:tcW w:w="82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117.9</w:t>
            </w:r>
          </w:p>
        </w:tc>
      </w:tr>
      <w:tr w:rsidR="00B77A10" w:rsidRPr="00686D60" w:rsidTr="00AD305E">
        <w:trPr>
          <w:trHeight w:val="560"/>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r w:rsidRPr="00686D60">
              <w:rPr>
                <w:b/>
                <w:color w:val="000000"/>
                <w:sz w:val="20"/>
                <w:szCs w:val="20"/>
                <w:lang w:val="en-GB"/>
              </w:rPr>
              <w:t>Kazakhstan</w:t>
            </w:r>
          </w:p>
        </w:tc>
        <w:tc>
          <w:tcPr>
            <w:tcW w:w="108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179.3</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113.6</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157.8</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160.7</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140.3</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114.5</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517</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530.4</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97.5</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694.4</w:t>
            </w:r>
          </w:p>
        </w:tc>
        <w:tc>
          <w:tcPr>
            <w:tcW w:w="112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N/A</w:t>
            </w:r>
          </w:p>
        </w:tc>
        <w:tc>
          <w:tcPr>
            <w:tcW w:w="82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N/A</w:t>
            </w:r>
          </w:p>
        </w:tc>
      </w:tr>
      <w:tr w:rsidR="00B77A10" w:rsidRPr="00686D60" w:rsidTr="00AD305E">
        <w:trPr>
          <w:trHeight w:val="554"/>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r w:rsidRPr="00686D60">
              <w:rPr>
                <w:b/>
                <w:color w:val="000000"/>
                <w:sz w:val="20"/>
                <w:szCs w:val="20"/>
                <w:lang w:val="en-GB"/>
              </w:rPr>
              <w:t>China</w:t>
            </w:r>
          </w:p>
        </w:tc>
        <w:tc>
          <w:tcPr>
            <w:tcW w:w="108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74.7</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231</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32.3</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100.4</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201.9</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49.7</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417.4</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3779.2</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11.0</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965.4</w:t>
            </w:r>
          </w:p>
        </w:tc>
        <w:tc>
          <w:tcPr>
            <w:tcW w:w="112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4976.4</w:t>
            </w:r>
            <w:r w:rsidRPr="00686D60">
              <w:rPr>
                <w:rStyle w:val="FootnoteReference"/>
                <w:rFonts w:cs="Arial"/>
                <w:color w:val="000000"/>
                <w:sz w:val="20"/>
                <w:szCs w:val="20"/>
                <w:lang w:val="en-GB"/>
              </w:rPr>
              <w:footnoteReference w:id="12"/>
            </w:r>
          </w:p>
        </w:tc>
        <w:tc>
          <w:tcPr>
            <w:tcW w:w="82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19.4</w:t>
            </w:r>
          </w:p>
        </w:tc>
      </w:tr>
      <w:tr w:rsidR="00B77A10" w:rsidRPr="00686D60" w:rsidTr="00AD305E">
        <w:trPr>
          <w:trHeight w:val="548"/>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r w:rsidRPr="00686D60">
              <w:rPr>
                <w:b/>
                <w:color w:val="000000"/>
                <w:sz w:val="20"/>
                <w:szCs w:val="20"/>
                <w:lang w:val="en-GB"/>
              </w:rPr>
              <w:t>Switzerland</w:t>
            </w:r>
          </w:p>
        </w:tc>
        <w:tc>
          <w:tcPr>
            <w:tcW w:w="1088" w:type="dxa"/>
            <w:shd w:val="clear" w:color="auto" w:fill="FFFFFF"/>
            <w:vAlign w:val="center"/>
          </w:tcPr>
          <w:p w:rsidR="00B77A10" w:rsidRPr="00686D60" w:rsidRDefault="00B77A10" w:rsidP="002E3272">
            <w:pPr>
              <w:spacing w:after="0" w:line="240" w:lineRule="auto"/>
              <w:jc w:val="center"/>
              <w:rPr>
                <w:sz w:val="20"/>
                <w:szCs w:val="20"/>
                <w:lang w:val="en-GB"/>
              </w:rPr>
            </w:pPr>
            <w:r w:rsidRPr="00686D60">
              <w:rPr>
                <w:sz w:val="20"/>
                <w:szCs w:val="20"/>
                <w:lang w:val="en-GB"/>
              </w:rPr>
              <w:t>2.9</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0.7</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414.3</w:t>
            </w:r>
          </w:p>
        </w:tc>
        <w:tc>
          <w:tcPr>
            <w:tcW w:w="869" w:type="dxa"/>
            <w:shd w:val="clear" w:color="auto" w:fill="FFFFFF"/>
            <w:vAlign w:val="center"/>
          </w:tcPr>
          <w:p w:rsidR="00B77A10" w:rsidRPr="00686D60" w:rsidRDefault="00B77A10" w:rsidP="002E3272">
            <w:pPr>
              <w:spacing w:after="0" w:line="240" w:lineRule="auto"/>
              <w:jc w:val="center"/>
              <w:rPr>
                <w:sz w:val="20"/>
                <w:szCs w:val="20"/>
                <w:lang w:val="en-GB"/>
              </w:rPr>
            </w:pPr>
            <w:r w:rsidRPr="00686D60">
              <w:rPr>
                <w:sz w:val="20"/>
                <w:szCs w:val="20"/>
                <w:lang w:val="en-GB"/>
              </w:rPr>
              <w:t>99.9</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1.9</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5257.9</w:t>
            </w:r>
          </w:p>
        </w:tc>
        <w:tc>
          <w:tcPr>
            <w:tcW w:w="957" w:type="dxa"/>
            <w:shd w:val="clear" w:color="auto" w:fill="FFFFFF"/>
            <w:vAlign w:val="center"/>
          </w:tcPr>
          <w:p w:rsidR="00B77A10" w:rsidRPr="00686D60" w:rsidRDefault="00B77A10" w:rsidP="002E3272">
            <w:pPr>
              <w:spacing w:after="0" w:line="240" w:lineRule="auto"/>
              <w:jc w:val="center"/>
              <w:rPr>
                <w:sz w:val="20"/>
                <w:szCs w:val="20"/>
                <w:lang w:val="en-GB"/>
              </w:rPr>
            </w:pPr>
            <w:r w:rsidRPr="00686D60">
              <w:rPr>
                <w:sz w:val="20"/>
                <w:szCs w:val="20"/>
                <w:lang w:val="en-GB"/>
              </w:rPr>
              <w:t>238.5</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5.7</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4184.2</w:t>
            </w:r>
          </w:p>
        </w:tc>
        <w:tc>
          <w:tcPr>
            <w:tcW w:w="957" w:type="dxa"/>
            <w:shd w:val="clear" w:color="auto" w:fill="FFFFFF"/>
            <w:vAlign w:val="center"/>
          </w:tcPr>
          <w:p w:rsidR="00B77A10" w:rsidRPr="00686D60" w:rsidRDefault="00B77A10" w:rsidP="002E3272">
            <w:pPr>
              <w:spacing w:after="0" w:line="240" w:lineRule="auto"/>
              <w:jc w:val="center"/>
              <w:rPr>
                <w:sz w:val="20"/>
                <w:szCs w:val="20"/>
                <w:lang w:val="en-GB"/>
              </w:rPr>
            </w:pPr>
            <w:r w:rsidRPr="00686D60">
              <w:rPr>
                <w:sz w:val="20"/>
                <w:szCs w:val="20"/>
                <w:lang w:val="en-GB"/>
              </w:rPr>
              <w:t>888</w:t>
            </w:r>
          </w:p>
        </w:tc>
        <w:tc>
          <w:tcPr>
            <w:tcW w:w="112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9.2</w:t>
            </w:r>
          </w:p>
        </w:tc>
        <w:tc>
          <w:tcPr>
            <w:tcW w:w="82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9652.2</w:t>
            </w:r>
          </w:p>
        </w:tc>
      </w:tr>
      <w:tr w:rsidR="00B77A10" w:rsidRPr="00686D60" w:rsidTr="00AD305E">
        <w:trPr>
          <w:trHeight w:val="569"/>
        </w:trPr>
        <w:tc>
          <w:tcPr>
            <w:tcW w:w="1480" w:type="dxa"/>
            <w:shd w:val="clear" w:color="auto" w:fill="FFFFFF"/>
            <w:noWrap/>
            <w:vAlign w:val="center"/>
          </w:tcPr>
          <w:p w:rsidR="00B77A10" w:rsidRPr="00686D60" w:rsidRDefault="00B77A10" w:rsidP="002E3272">
            <w:pPr>
              <w:spacing w:after="0" w:line="240" w:lineRule="auto"/>
              <w:jc w:val="center"/>
              <w:rPr>
                <w:b/>
                <w:color w:val="000000"/>
                <w:sz w:val="20"/>
                <w:szCs w:val="20"/>
                <w:lang w:val="en-GB"/>
              </w:rPr>
            </w:pPr>
            <w:r w:rsidRPr="00686D60">
              <w:rPr>
                <w:b/>
                <w:color w:val="000000"/>
                <w:sz w:val="20"/>
                <w:szCs w:val="20"/>
                <w:lang w:val="en-GB"/>
              </w:rPr>
              <w:t>USA</w:t>
            </w:r>
          </w:p>
        </w:tc>
        <w:tc>
          <w:tcPr>
            <w:tcW w:w="108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23</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33</w:t>
            </w:r>
          </w:p>
        </w:tc>
        <w:tc>
          <w:tcPr>
            <w:tcW w:w="822"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69.7</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76.2</w:t>
            </w:r>
          </w:p>
        </w:tc>
        <w:tc>
          <w:tcPr>
            <w:tcW w:w="86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35.9</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212.3</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99.8</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50.4</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198.0</w:t>
            </w:r>
          </w:p>
        </w:tc>
        <w:tc>
          <w:tcPr>
            <w:tcW w:w="957"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211.2</w:t>
            </w:r>
          </w:p>
        </w:tc>
        <w:tc>
          <w:tcPr>
            <w:tcW w:w="1129"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106.6</w:t>
            </w:r>
          </w:p>
        </w:tc>
        <w:tc>
          <w:tcPr>
            <w:tcW w:w="828" w:type="dxa"/>
            <w:shd w:val="clear" w:color="auto" w:fill="FFFFFF"/>
            <w:noWrap/>
            <w:vAlign w:val="center"/>
          </w:tcPr>
          <w:p w:rsidR="00B77A10" w:rsidRPr="00686D60" w:rsidRDefault="00B77A10" w:rsidP="002E3272">
            <w:pPr>
              <w:spacing w:after="0" w:line="240" w:lineRule="auto"/>
              <w:jc w:val="center"/>
              <w:rPr>
                <w:color w:val="000000"/>
                <w:sz w:val="20"/>
                <w:szCs w:val="20"/>
                <w:lang w:val="en-GB"/>
              </w:rPr>
            </w:pPr>
            <w:r w:rsidRPr="00686D60">
              <w:rPr>
                <w:color w:val="000000"/>
                <w:sz w:val="20"/>
                <w:szCs w:val="20"/>
                <w:lang w:val="en-GB"/>
              </w:rPr>
              <w:t>198.1</w:t>
            </w:r>
          </w:p>
        </w:tc>
      </w:tr>
    </w:tbl>
    <w:p w:rsidR="00B77A10" w:rsidRPr="00686D60" w:rsidRDefault="00B77A10" w:rsidP="00B77A10">
      <w:pPr>
        <w:pStyle w:val="Default"/>
        <w:ind w:left="720"/>
        <w:rPr>
          <w:rFonts w:ascii="Arial" w:hAnsi="Arial" w:cs="Arial"/>
          <w:b/>
          <w:sz w:val="22"/>
          <w:szCs w:val="22"/>
          <w:lang w:val="en-GB" w:eastAsia="ru-RU"/>
        </w:rPr>
      </w:pPr>
    </w:p>
    <w:p w:rsidR="00765045" w:rsidRPr="00686D60" w:rsidRDefault="00765045">
      <w:pPr>
        <w:rPr>
          <w:lang w:val="en-GB"/>
        </w:rPr>
      </w:pPr>
    </w:p>
    <w:p w:rsidR="006F6403" w:rsidRPr="00686D60" w:rsidRDefault="006F6403">
      <w:pPr>
        <w:rPr>
          <w:lang w:val="en-GB"/>
        </w:rPr>
        <w:sectPr w:rsidR="006F6403" w:rsidRPr="00686D60" w:rsidSect="002E3272">
          <w:pgSz w:w="16838" w:h="11906" w:orient="landscape"/>
          <w:pgMar w:top="1418" w:right="1418" w:bottom="1418" w:left="1418" w:header="709" w:footer="709" w:gutter="0"/>
          <w:cols w:space="708"/>
          <w:docGrid w:linePitch="360"/>
        </w:sectPr>
      </w:pPr>
    </w:p>
    <w:p w:rsidR="006F6403" w:rsidRPr="00686D60" w:rsidRDefault="006F6403">
      <w:pPr>
        <w:rPr>
          <w:b/>
          <w:sz w:val="28"/>
          <w:szCs w:val="28"/>
          <w:lang w:val="en-GB"/>
        </w:rPr>
      </w:pPr>
      <w:proofErr w:type="gramStart"/>
      <w:r w:rsidRPr="00686D60">
        <w:rPr>
          <w:b/>
          <w:sz w:val="28"/>
          <w:szCs w:val="28"/>
          <w:lang w:val="en-GB"/>
        </w:rPr>
        <w:lastRenderedPageBreak/>
        <w:t>Figure 5.</w:t>
      </w:r>
      <w:proofErr w:type="gramEnd"/>
      <w:r w:rsidRPr="00686D60">
        <w:rPr>
          <w:b/>
          <w:sz w:val="28"/>
          <w:szCs w:val="28"/>
          <w:lang w:val="en-GB"/>
        </w:rPr>
        <w:t xml:space="preserve"> </w:t>
      </w:r>
    </w:p>
    <w:p w:rsidR="006F6403" w:rsidRPr="00686D60" w:rsidRDefault="006F6403">
      <w:pPr>
        <w:rPr>
          <w:lang w:val="en-GB"/>
        </w:rPr>
      </w:pPr>
    </w:p>
    <w:p w:rsidR="006F6403" w:rsidRPr="00686D60" w:rsidRDefault="006F6403" w:rsidP="006F6403">
      <w:pPr>
        <w:jc w:val="center"/>
        <w:rPr>
          <w:lang w:val="en-GB"/>
        </w:rPr>
      </w:pPr>
      <w:r w:rsidRPr="00686D60">
        <w:rPr>
          <w:noProof/>
          <w:lang w:eastAsia="ru-RU"/>
        </w:rPr>
        <w:drawing>
          <wp:inline distT="0" distB="0" distL="0" distR="0" wp14:anchorId="2F64CB1E" wp14:editId="48D11DA8">
            <wp:extent cx="4600575" cy="27432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6403" w:rsidRPr="00686D60" w:rsidRDefault="006F6403">
      <w:pPr>
        <w:rPr>
          <w:lang w:val="en-GB"/>
        </w:rPr>
      </w:pPr>
    </w:p>
    <w:p w:rsidR="006F6403" w:rsidRPr="00686D60" w:rsidRDefault="006F6403">
      <w:pPr>
        <w:rPr>
          <w:lang w:val="en-GB"/>
        </w:rPr>
      </w:pPr>
    </w:p>
    <w:p w:rsidR="006F6403" w:rsidRPr="00686D60" w:rsidRDefault="006F6403">
      <w:pPr>
        <w:rPr>
          <w:b/>
          <w:sz w:val="28"/>
          <w:szCs w:val="28"/>
          <w:lang w:val="en-GB"/>
        </w:rPr>
      </w:pPr>
      <w:r w:rsidRPr="00686D60">
        <w:rPr>
          <w:b/>
          <w:sz w:val="28"/>
          <w:szCs w:val="28"/>
          <w:lang w:val="en-GB"/>
        </w:rPr>
        <w:t>Figure 6.</w:t>
      </w:r>
    </w:p>
    <w:p w:rsidR="006F6403" w:rsidRPr="00686D60" w:rsidRDefault="006F6403">
      <w:pPr>
        <w:rPr>
          <w:lang w:val="en-GB"/>
        </w:rPr>
      </w:pPr>
    </w:p>
    <w:p w:rsidR="006F6403" w:rsidRPr="00686D60" w:rsidRDefault="006F6403" w:rsidP="006F6403">
      <w:pPr>
        <w:jc w:val="center"/>
        <w:rPr>
          <w:lang w:val="en-GB"/>
        </w:rPr>
      </w:pPr>
      <w:r w:rsidRPr="00686D60">
        <w:rPr>
          <w:noProof/>
          <w:lang w:eastAsia="ru-RU"/>
        </w:rPr>
        <w:drawing>
          <wp:inline distT="0" distB="0" distL="0" distR="0" wp14:anchorId="196B951E" wp14:editId="4F4466A1">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6403" w:rsidRPr="00686D60" w:rsidRDefault="006F6403">
      <w:pPr>
        <w:rPr>
          <w:lang w:val="en-GB"/>
        </w:rPr>
      </w:pPr>
    </w:p>
    <w:p w:rsidR="006F6403" w:rsidRPr="00686D60" w:rsidRDefault="00F135FD">
      <w:pPr>
        <w:rPr>
          <w:lang w:val="en-GB"/>
        </w:rPr>
      </w:pPr>
      <w:r w:rsidRPr="00686D60">
        <w:rPr>
          <w:lang w:val="en-GB"/>
        </w:rPr>
        <w:br/>
      </w:r>
    </w:p>
    <w:p w:rsidR="00F135FD" w:rsidRPr="00686D60" w:rsidRDefault="00F135FD">
      <w:pPr>
        <w:rPr>
          <w:lang w:val="en-GB"/>
        </w:rPr>
      </w:pPr>
    </w:p>
    <w:p w:rsidR="006F6403" w:rsidRPr="00686D60" w:rsidRDefault="006F6403">
      <w:pPr>
        <w:rPr>
          <w:b/>
          <w:sz w:val="28"/>
          <w:szCs w:val="28"/>
          <w:lang w:val="en-GB"/>
        </w:rPr>
      </w:pPr>
      <w:r w:rsidRPr="00686D60">
        <w:rPr>
          <w:b/>
          <w:sz w:val="28"/>
          <w:szCs w:val="28"/>
          <w:lang w:val="en-GB"/>
        </w:rPr>
        <w:lastRenderedPageBreak/>
        <w:t>Figure 7.</w:t>
      </w:r>
    </w:p>
    <w:p w:rsidR="006F6403" w:rsidRPr="00686D60" w:rsidRDefault="006F6403">
      <w:pPr>
        <w:rPr>
          <w:b/>
          <w:sz w:val="28"/>
          <w:szCs w:val="28"/>
          <w:lang w:val="en-GB"/>
        </w:rPr>
      </w:pPr>
    </w:p>
    <w:p w:rsidR="006F6403" w:rsidRPr="00686D60" w:rsidRDefault="006F6403" w:rsidP="006F6403">
      <w:pPr>
        <w:jc w:val="center"/>
        <w:rPr>
          <w:lang w:val="en-GB"/>
        </w:rPr>
      </w:pPr>
      <w:r w:rsidRPr="00686D60">
        <w:rPr>
          <w:noProof/>
          <w:lang w:eastAsia="ru-RU"/>
        </w:rPr>
        <w:drawing>
          <wp:inline distT="0" distB="0" distL="0" distR="0" wp14:anchorId="0E221A50" wp14:editId="4D583126">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6403" w:rsidRPr="00686D60" w:rsidRDefault="006F6403" w:rsidP="006F6403">
      <w:pPr>
        <w:jc w:val="center"/>
        <w:rPr>
          <w:lang w:val="en-GB"/>
        </w:rPr>
      </w:pPr>
    </w:p>
    <w:p w:rsidR="006F6403" w:rsidRPr="00686D60" w:rsidRDefault="006F6403" w:rsidP="006F6403">
      <w:pPr>
        <w:rPr>
          <w:b/>
          <w:sz w:val="28"/>
          <w:szCs w:val="28"/>
          <w:lang w:val="en-GB"/>
        </w:rPr>
      </w:pPr>
      <w:r w:rsidRPr="00686D60">
        <w:rPr>
          <w:b/>
          <w:sz w:val="28"/>
          <w:szCs w:val="28"/>
          <w:lang w:val="en-GB"/>
        </w:rPr>
        <w:t>Figure 8.</w:t>
      </w:r>
    </w:p>
    <w:p w:rsidR="00F135FD" w:rsidRPr="00686D60" w:rsidRDefault="00F135FD" w:rsidP="006F6403">
      <w:pPr>
        <w:rPr>
          <w:b/>
          <w:sz w:val="28"/>
          <w:szCs w:val="28"/>
          <w:lang w:val="en-GB"/>
        </w:rPr>
      </w:pPr>
    </w:p>
    <w:p w:rsidR="006F6403" w:rsidRPr="00686D60" w:rsidRDefault="006F6403" w:rsidP="006F6403">
      <w:pPr>
        <w:jc w:val="center"/>
        <w:rPr>
          <w:lang w:val="en-GB"/>
        </w:rPr>
      </w:pPr>
      <w:r w:rsidRPr="00686D60">
        <w:rPr>
          <w:noProof/>
          <w:lang w:eastAsia="ru-RU"/>
        </w:rPr>
        <w:drawing>
          <wp:inline distT="0" distB="0" distL="0" distR="0" wp14:anchorId="4B626096" wp14:editId="182035E8">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403" w:rsidRPr="00686D60" w:rsidRDefault="006F6403">
      <w:pPr>
        <w:rPr>
          <w:b/>
          <w:sz w:val="28"/>
          <w:szCs w:val="28"/>
          <w:lang w:val="en-GB"/>
        </w:rPr>
      </w:pPr>
    </w:p>
    <w:p w:rsidR="006F6403" w:rsidRPr="00686D60" w:rsidRDefault="006F6403">
      <w:pPr>
        <w:rPr>
          <w:b/>
          <w:sz w:val="28"/>
          <w:szCs w:val="28"/>
          <w:lang w:val="en-GB"/>
        </w:rPr>
        <w:sectPr w:rsidR="006F6403" w:rsidRPr="00686D60" w:rsidSect="006F6403">
          <w:pgSz w:w="11906" w:h="16838"/>
          <w:pgMar w:top="1418" w:right="1418" w:bottom="1418" w:left="1418" w:header="709" w:footer="709" w:gutter="0"/>
          <w:cols w:space="708"/>
          <w:docGrid w:linePitch="360"/>
        </w:sectPr>
      </w:pPr>
    </w:p>
    <w:p w:rsidR="00B77A10" w:rsidRPr="00686D60" w:rsidRDefault="00AD305E">
      <w:pPr>
        <w:rPr>
          <w:b/>
          <w:sz w:val="28"/>
          <w:szCs w:val="28"/>
          <w:lang w:val="en-GB"/>
        </w:rPr>
      </w:pPr>
      <w:r w:rsidRPr="00686D60">
        <w:rPr>
          <w:b/>
          <w:sz w:val="28"/>
          <w:szCs w:val="28"/>
          <w:lang w:val="en-GB"/>
        </w:rPr>
        <w:lastRenderedPageBreak/>
        <w:t>3. TAJIKISTAN</w:t>
      </w:r>
    </w:p>
    <w:tbl>
      <w:tblPr>
        <w:tblW w:w="12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544"/>
        <w:gridCol w:w="709"/>
        <w:gridCol w:w="567"/>
        <w:gridCol w:w="587"/>
        <w:gridCol w:w="709"/>
        <w:gridCol w:w="567"/>
        <w:gridCol w:w="567"/>
        <w:gridCol w:w="567"/>
        <w:gridCol w:w="567"/>
        <w:gridCol w:w="5752"/>
      </w:tblGrid>
      <w:tr w:rsidR="00765045" w:rsidRPr="00686D60" w:rsidTr="008A6919">
        <w:trPr>
          <w:trHeight w:val="667"/>
        </w:trPr>
        <w:tc>
          <w:tcPr>
            <w:tcW w:w="1544" w:type="dxa"/>
            <w:vAlign w:val="center"/>
          </w:tcPr>
          <w:p w:rsidR="00765045" w:rsidRPr="00686D60" w:rsidRDefault="00765045" w:rsidP="00A42E14">
            <w:pPr>
              <w:pStyle w:val="Default"/>
              <w:jc w:val="center"/>
              <w:rPr>
                <w:rFonts w:ascii="Arial" w:hAnsi="Arial" w:cs="Arial"/>
                <w:b/>
                <w:sz w:val="18"/>
                <w:szCs w:val="18"/>
                <w:lang w:val="en-GB" w:eastAsia="ru-RU"/>
              </w:rPr>
            </w:pPr>
          </w:p>
        </w:tc>
        <w:tc>
          <w:tcPr>
            <w:tcW w:w="2572" w:type="dxa"/>
            <w:gridSpan w:val="4"/>
            <w:tcBorders>
              <w:right w:val="single" w:sz="18" w:space="0" w:color="auto"/>
            </w:tcBorders>
            <w:vAlign w:val="center"/>
          </w:tcPr>
          <w:p w:rsidR="00765045" w:rsidRPr="00686D60" w:rsidRDefault="00765045" w:rsidP="00866227">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 of </w:t>
            </w:r>
            <w:r w:rsidR="00866227">
              <w:rPr>
                <w:rFonts w:ascii="Arial" w:hAnsi="Arial" w:cs="Arial"/>
                <w:b/>
                <w:sz w:val="18"/>
                <w:szCs w:val="18"/>
                <w:lang w:val="en-GB" w:eastAsia="ru-RU"/>
              </w:rPr>
              <w:t>t</w:t>
            </w:r>
            <w:r w:rsidRPr="00686D60">
              <w:rPr>
                <w:rFonts w:ascii="Arial" w:hAnsi="Arial" w:cs="Arial"/>
                <w:b/>
                <w:sz w:val="18"/>
                <w:szCs w:val="18"/>
                <w:lang w:val="en-GB" w:eastAsia="ru-RU"/>
              </w:rPr>
              <w:t xml:space="preserve">otal </w:t>
            </w:r>
            <w:r w:rsidR="00866227">
              <w:rPr>
                <w:rFonts w:ascii="Arial" w:hAnsi="Arial" w:cs="Arial"/>
                <w:b/>
                <w:sz w:val="18"/>
                <w:szCs w:val="18"/>
                <w:lang w:val="en-GB" w:eastAsia="ru-RU"/>
              </w:rPr>
              <w:t>f</w:t>
            </w:r>
            <w:r w:rsidRPr="00686D60">
              <w:rPr>
                <w:rFonts w:ascii="Arial" w:hAnsi="Arial" w:cs="Arial"/>
                <w:b/>
                <w:sz w:val="18"/>
                <w:szCs w:val="18"/>
                <w:lang w:val="en-GB" w:eastAsia="ru-RU"/>
              </w:rPr>
              <w:t xml:space="preserve">oreign </w:t>
            </w:r>
            <w:r w:rsidR="00866227">
              <w:rPr>
                <w:rFonts w:ascii="Arial" w:hAnsi="Arial" w:cs="Arial"/>
                <w:b/>
                <w:sz w:val="18"/>
                <w:szCs w:val="18"/>
                <w:lang w:val="en-GB" w:eastAsia="ru-RU"/>
              </w:rPr>
              <w:t>t</w:t>
            </w:r>
            <w:r w:rsidRPr="00686D60">
              <w:rPr>
                <w:rFonts w:ascii="Arial" w:hAnsi="Arial" w:cs="Arial"/>
                <w:b/>
                <w:sz w:val="18"/>
                <w:szCs w:val="18"/>
                <w:lang w:val="en-GB" w:eastAsia="ru-RU"/>
              </w:rPr>
              <w:t xml:space="preserve">rade </w:t>
            </w:r>
            <w:r w:rsidR="00866227">
              <w:rPr>
                <w:rFonts w:ascii="Arial" w:hAnsi="Arial" w:cs="Arial"/>
                <w:b/>
                <w:sz w:val="18"/>
                <w:szCs w:val="18"/>
                <w:lang w:val="en-GB" w:eastAsia="ru-RU"/>
              </w:rPr>
              <w:t>t</w:t>
            </w:r>
            <w:r w:rsidRPr="00686D60">
              <w:rPr>
                <w:rFonts w:ascii="Arial" w:hAnsi="Arial" w:cs="Arial"/>
                <w:b/>
                <w:sz w:val="18"/>
                <w:szCs w:val="18"/>
                <w:lang w:val="en-GB" w:eastAsia="ru-RU"/>
              </w:rPr>
              <w:t>urnover</w:t>
            </w:r>
          </w:p>
        </w:tc>
        <w:tc>
          <w:tcPr>
            <w:tcW w:w="2268" w:type="dxa"/>
            <w:gridSpan w:val="4"/>
            <w:tcBorders>
              <w:left w:val="single" w:sz="18" w:space="0" w:color="auto"/>
            </w:tcBorders>
            <w:vAlign w:val="center"/>
          </w:tcPr>
          <w:p w:rsidR="00765045" w:rsidRPr="00686D60" w:rsidRDefault="00765045" w:rsidP="001D311E">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Value in </w:t>
            </w:r>
            <w:r w:rsidR="001D311E">
              <w:rPr>
                <w:rFonts w:ascii="Arial" w:hAnsi="Arial" w:cs="Arial"/>
                <w:b/>
                <w:sz w:val="18"/>
                <w:szCs w:val="18"/>
                <w:lang w:val="en-GB" w:eastAsia="ru-RU"/>
              </w:rPr>
              <w:t>USD mill.</w:t>
            </w:r>
          </w:p>
        </w:tc>
        <w:tc>
          <w:tcPr>
            <w:tcW w:w="5752" w:type="dxa"/>
            <w:vAlign w:val="center"/>
          </w:tcPr>
          <w:p w:rsidR="00765045" w:rsidRPr="00686D60" w:rsidRDefault="00A42E14" w:rsidP="00A42E14">
            <w:pPr>
              <w:pStyle w:val="Default"/>
              <w:rPr>
                <w:rFonts w:ascii="Arial" w:hAnsi="Arial" w:cs="Arial"/>
                <w:sz w:val="18"/>
                <w:szCs w:val="18"/>
                <w:lang w:val="en-GB" w:eastAsia="ru-RU"/>
              </w:rPr>
            </w:pPr>
            <w:r w:rsidRPr="00686D60">
              <w:rPr>
                <w:rFonts w:ascii="Arial" w:hAnsi="Arial" w:cs="Arial"/>
                <w:b/>
                <w:sz w:val="18"/>
                <w:szCs w:val="18"/>
                <w:lang w:val="en-GB" w:eastAsia="ru-RU"/>
              </w:rPr>
              <w:t>M</w:t>
            </w:r>
            <w:r w:rsidR="00765045" w:rsidRPr="00686D60">
              <w:rPr>
                <w:rFonts w:ascii="Arial" w:hAnsi="Arial" w:cs="Arial"/>
                <w:b/>
                <w:sz w:val="18"/>
                <w:szCs w:val="18"/>
                <w:lang w:val="en-GB" w:eastAsia="ru-RU"/>
              </w:rPr>
              <w:t>ajor export/import items</w:t>
            </w:r>
          </w:p>
        </w:tc>
      </w:tr>
      <w:tr w:rsidR="00765045" w:rsidRPr="00686D60" w:rsidTr="008A6919">
        <w:trPr>
          <w:trHeight w:val="658"/>
        </w:trPr>
        <w:tc>
          <w:tcPr>
            <w:tcW w:w="1544"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b/>
                <w:sz w:val="18"/>
                <w:szCs w:val="18"/>
                <w:lang w:val="en-GB" w:eastAsia="ru-RU"/>
              </w:rPr>
              <w:t>Central Asian trade partners</w:t>
            </w:r>
          </w:p>
        </w:tc>
        <w:tc>
          <w:tcPr>
            <w:tcW w:w="709"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58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567" w:type="dxa"/>
            <w:tcBorders>
              <w:left w:val="single" w:sz="18" w:space="0" w:color="auto"/>
            </w:tcBorders>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56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567"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5752" w:type="dxa"/>
            <w:vAlign w:val="center"/>
          </w:tcPr>
          <w:p w:rsidR="00765045" w:rsidRPr="00686D60" w:rsidRDefault="00765045" w:rsidP="00A42E14">
            <w:pPr>
              <w:pStyle w:val="Default"/>
              <w:rPr>
                <w:rFonts w:ascii="Arial" w:hAnsi="Arial" w:cs="Arial"/>
                <w:sz w:val="18"/>
                <w:szCs w:val="18"/>
                <w:lang w:val="en-GB" w:eastAsia="ru-RU"/>
              </w:rPr>
            </w:pPr>
          </w:p>
        </w:tc>
      </w:tr>
      <w:tr w:rsidR="00765045" w:rsidRPr="00686D60" w:rsidTr="008A6919">
        <w:trPr>
          <w:trHeight w:val="540"/>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Kazakhstan</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2.1</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5.2</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11.4</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8.9</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34</w:t>
            </w:r>
          </w:p>
        </w:tc>
        <w:tc>
          <w:tcPr>
            <w:tcW w:w="567" w:type="dxa"/>
            <w:vAlign w:val="center"/>
          </w:tcPr>
          <w:p w:rsidR="00765045" w:rsidRPr="00686D60" w:rsidRDefault="00A42E14" w:rsidP="00A42E1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76</w:t>
            </w:r>
          </w:p>
        </w:tc>
        <w:tc>
          <w:tcPr>
            <w:tcW w:w="567" w:type="dxa"/>
            <w:vAlign w:val="center"/>
          </w:tcPr>
          <w:p w:rsidR="00765045" w:rsidRPr="00686D60" w:rsidRDefault="00A42E14" w:rsidP="00A42E1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357</w:t>
            </w:r>
          </w:p>
        </w:tc>
        <w:tc>
          <w:tcPr>
            <w:tcW w:w="567" w:type="dxa"/>
            <w:vAlign w:val="center"/>
          </w:tcPr>
          <w:p w:rsidR="00765045" w:rsidRPr="00686D60" w:rsidRDefault="00A42E14" w:rsidP="00A42E14">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313</w:t>
            </w:r>
          </w:p>
        </w:tc>
        <w:tc>
          <w:tcPr>
            <w:tcW w:w="5752" w:type="dxa"/>
            <w:vAlign w:val="center"/>
          </w:tcPr>
          <w:p w:rsidR="00765045" w:rsidRPr="00686D60" w:rsidRDefault="00765045" w:rsidP="00A42E14">
            <w:pPr>
              <w:pStyle w:val="Default"/>
              <w:rPr>
                <w:rFonts w:ascii="Arial" w:hAnsi="Arial" w:cs="Arial"/>
                <w:sz w:val="18"/>
                <w:szCs w:val="18"/>
                <w:lang w:val="en-GB" w:eastAsia="ru-RU"/>
              </w:rPr>
            </w:pPr>
            <w:r w:rsidRPr="00686D60">
              <w:rPr>
                <w:rFonts w:ascii="Arial" w:hAnsi="Arial" w:cs="Arial"/>
                <w:sz w:val="18"/>
                <w:szCs w:val="18"/>
                <w:lang w:val="en-GB" w:eastAsia="ru-RU"/>
              </w:rPr>
              <w:t>Oil products, food products, consumer goods</w:t>
            </w:r>
          </w:p>
        </w:tc>
      </w:tr>
      <w:tr w:rsidR="00765045" w:rsidRPr="00686D60" w:rsidTr="008A6919">
        <w:trPr>
          <w:trHeight w:val="561"/>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Kyrgyzstan</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0.3</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0.6</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1.5</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0.5</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5</w:t>
            </w:r>
          </w:p>
        </w:tc>
        <w:tc>
          <w:tcPr>
            <w:tcW w:w="567" w:type="dxa"/>
            <w:vAlign w:val="center"/>
          </w:tcPr>
          <w:p w:rsidR="00765045" w:rsidRPr="00686D60" w:rsidRDefault="00A42E14" w:rsidP="00A42E14">
            <w:pPr>
              <w:jc w:val="center"/>
              <w:rPr>
                <w:sz w:val="18"/>
                <w:szCs w:val="18"/>
                <w:lang w:val="en-GB"/>
              </w:rPr>
            </w:pPr>
            <w:r w:rsidRPr="00686D60">
              <w:rPr>
                <w:sz w:val="18"/>
                <w:szCs w:val="18"/>
                <w:lang w:val="en-GB"/>
              </w:rPr>
              <w:t>9</w:t>
            </w:r>
          </w:p>
        </w:tc>
        <w:tc>
          <w:tcPr>
            <w:tcW w:w="567" w:type="dxa"/>
            <w:vAlign w:val="center"/>
          </w:tcPr>
          <w:p w:rsidR="00765045" w:rsidRPr="00686D60" w:rsidRDefault="00A42E14" w:rsidP="00A42E14">
            <w:pPr>
              <w:jc w:val="center"/>
              <w:rPr>
                <w:sz w:val="18"/>
                <w:szCs w:val="18"/>
                <w:lang w:val="en-GB"/>
              </w:rPr>
            </w:pPr>
            <w:r w:rsidRPr="00686D60">
              <w:rPr>
                <w:sz w:val="18"/>
                <w:szCs w:val="18"/>
                <w:lang w:val="en-GB"/>
              </w:rPr>
              <w:t>62</w:t>
            </w:r>
          </w:p>
        </w:tc>
        <w:tc>
          <w:tcPr>
            <w:tcW w:w="567" w:type="dxa"/>
            <w:vAlign w:val="center"/>
          </w:tcPr>
          <w:p w:rsidR="00765045" w:rsidRPr="00686D60" w:rsidRDefault="00A42E14" w:rsidP="00A42E14">
            <w:pPr>
              <w:jc w:val="center"/>
              <w:rPr>
                <w:sz w:val="18"/>
                <w:szCs w:val="18"/>
                <w:lang w:val="en-GB"/>
              </w:rPr>
            </w:pPr>
            <w:r w:rsidRPr="00686D60">
              <w:rPr>
                <w:sz w:val="18"/>
                <w:szCs w:val="18"/>
                <w:lang w:val="en-GB"/>
              </w:rPr>
              <w:t>22</w:t>
            </w:r>
          </w:p>
        </w:tc>
        <w:tc>
          <w:tcPr>
            <w:tcW w:w="5752" w:type="dxa"/>
            <w:vAlign w:val="center"/>
          </w:tcPr>
          <w:p w:rsidR="00765045" w:rsidRPr="00686D60" w:rsidRDefault="00765045" w:rsidP="00A42E14">
            <w:pPr>
              <w:pStyle w:val="Default"/>
              <w:rPr>
                <w:rFonts w:ascii="Arial" w:hAnsi="Arial" w:cs="Arial"/>
                <w:sz w:val="18"/>
                <w:szCs w:val="18"/>
                <w:lang w:val="en-GB" w:eastAsia="ru-RU"/>
              </w:rPr>
            </w:pPr>
            <w:r w:rsidRPr="00686D60">
              <w:rPr>
                <w:rFonts w:ascii="Arial" w:hAnsi="Arial" w:cs="Arial"/>
                <w:sz w:val="18"/>
                <w:szCs w:val="18"/>
                <w:lang w:val="en-GB" w:eastAsia="ru-RU"/>
              </w:rPr>
              <w:t>Agriculture products, textiles</w:t>
            </w:r>
          </w:p>
        </w:tc>
      </w:tr>
      <w:tr w:rsidR="00765045" w:rsidRPr="00686D60" w:rsidTr="008A6919">
        <w:trPr>
          <w:trHeight w:val="725"/>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Uzbekistan</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24.6</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14.0</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383</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205</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752" w:type="dxa"/>
            <w:vAlign w:val="center"/>
          </w:tcPr>
          <w:p w:rsidR="00765045" w:rsidRPr="00686D60" w:rsidRDefault="00765045" w:rsidP="00B933FC">
            <w:pPr>
              <w:pStyle w:val="Default"/>
              <w:rPr>
                <w:rFonts w:ascii="Arial" w:hAnsi="Arial" w:cs="Arial"/>
                <w:sz w:val="18"/>
                <w:szCs w:val="18"/>
                <w:lang w:val="en-GB" w:eastAsia="ru-RU"/>
              </w:rPr>
            </w:pPr>
            <w:r w:rsidRPr="00686D60">
              <w:rPr>
                <w:rFonts w:ascii="Arial" w:hAnsi="Arial" w:cs="Arial"/>
                <w:sz w:val="18"/>
                <w:szCs w:val="18"/>
                <w:lang w:val="en-GB" w:eastAsia="ru-RU"/>
              </w:rPr>
              <w:t>Natural gas, agricultur</w:t>
            </w:r>
            <w:r w:rsidR="00B933FC">
              <w:rPr>
                <w:rFonts w:ascii="Arial" w:hAnsi="Arial" w:cs="Arial"/>
                <w:sz w:val="18"/>
                <w:szCs w:val="18"/>
                <w:lang w:val="en-GB" w:eastAsia="ru-RU"/>
              </w:rPr>
              <w:t xml:space="preserve">al </w:t>
            </w:r>
            <w:r w:rsidRPr="00686D60">
              <w:rPr>
                <w:rFonts w:ascii="Arial" w:hAnsi="Arial" w:cs="Arial"/>
                <w:sz w:val="18"/>
                <w:szCs w:val="18"/>
                <w:lang w:val="en-GB" w:eastAsia="ru-RU"/>
              </w:rPr>
              <w:t>products</w:t>
            </w:r>
          </w:p>
        </w:tc>
      </w:tr>
      <w:tr w:rsidR="00765045" w:rsidRPr="00686D60" w:rsidTr="008A6919">
        <w:trPr>
          <w:trHeight w:val="835"/>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Turkmenistan</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3.8</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3.9</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1.0</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2.2</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60</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57</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43</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85</w:t>
            </w:r>
          </w:p>
        </w:tc>
        <w:tc>
          <w:tcPr>
            <w:tcW w:w="5752" w:type="dxa"/>
            <w:vAlign w:val="center"/>
          </w:tcPr>
          <w:p w:rsidR="00765045" w:rsidRPr="00686D60" w:rsidRDefault="00765045" w:rsidP="00B933FC">
            <w:pPr>
              <w:pStyle w:val="Default"/>
              <w:rPr>
                <w:rFonts w:ascii="Arial" w:hAnsi="Arial" w:cs="Arial"/>
                <w:sz w:val="18"/>
                <w:szCs w:val="18"/>
                <w:lang w:val="en-GB" w:eastAsia="ru-RU"/>
              </w:rPr>
            </w:pPr>
            <w:r w:rsidRPr="00686D60">
              <w:rPr>
                <w:rFonts w:ascii="Arial" w:hAnsi="Arial" w:cs="Arial"/>
                <w:sz w:val="18"/>
                <w:szCs w:val="18"/>
                <w:lang w:val="en-GB" w:eastAsia="ru-RU"/>
              </w:rPr>
              <w:t xml:space="preserve">Oil products, </w:t>
            </w:r>
            <w:r w:rsidR="00F12138" w:rsidRPr="00686D60">
              <w:rPr>
                <w:rFonts w:ascii="Arial" w:hAnsi="Arial" w:cs="Arial"/>
                <w:sz w:val="18"/>
                <w:szCs w:val="18"/>
                <w:lang w:val="en-GB" w:eastAsia="ru-RU"/>
              </w:rPr>
              <w:t>l</w:t>
            </w:r>
            <w:r w:rsidR="00F12138">
              <w:rPr>
                <w:rFonts w:ascii="Arial" w:hAnsi="Arial" w:cs="Arial"/>
                <w:sz w:val="18"/>
                <w:szCs w:val="18"/>
                <w:lang w:val="en-GB" w:eastAsia="ru-RU"/>
              </w:rPr>
              <w:t>ique</w:t>
            </w:r>
            <w:r w:rsidR="00F12138" w:rsidRPr="00686D60">
              <w:rPr>
                <w:rFonts w:ascii="Arial" w:hAnsi="Arial" w:cs="Arial"/>
                <w:sz w:val="18"/>
                <w:szCs w:val="18"/>
                <w:lang w:val="en-GB" w:eastAsia="ru-RU"/>
              </w:rPr>
              <w:t>fied</w:t>
            </w:r>
            <w:r w:rsidRPr="00686D60">
              <w:rPr>
                <w:rFonts w:ascii="Arial" w:hAnsi="Arial" w:cs="Arial"/>
                <w:sz w:val="18"/>
                <w:szCs w:val="18"/>
                <w:lang w:val="en-GB" w:eastAsia="ru-RU"/>
              </w:rPr>
              <w:t xml:space="preserve"> </w:t>
            </w:r>
            <w:r w:rsidR="00F12138">
              <w:rPr>
                <w:rFonts w:ascii="Arial" w:hAnsi="Arial" w:cs="Arial"/>
                <w:sz w:val="18"/>
                <w:szCs w:val="18"/>
                <w:lang w:val="en-GB" w:eastAsia="ru-RU"/>
              </w:rPr>
              <w:t xml:space="preserve">natural </w:t>
            </w:r>
            <w:r w:rsidRPr="00686D60">
              <w:rPr>
                <w:rFonts w:ascii="Arial" w:hAnsi="Arial" w:cs="Arial"/>
                <w:sz w:val="18"/>
                <w:szCs w:val="18"/>
                <w:lang w:val="en-GB" w:eastAsia="ru-RU"/>
              </w:rPr>
              <w:t>gas, agricultur</w:t>
            </w:r>
            <w:r w:rsidR="00B933FC">
              <w:rPr>
                <w:rFonts w:ascii="Arial" w:hAnsi="Arial" w:cs="Arial"/>
                <w:sz w:val="18"/>
                <w:szCs w:val="18"/>
                <w:lang w:val="en-GB" w:eastAsia="ru-RU"/>
              </w:rPr>
              <w:t>al</w:t>
            </w:r>
            <w:r w:rsidRPr="00686D60">
              <w:rPr>
                <w:rFonts w:ascii="Arial" w:hAnsi="Arial" w:cs="Arial"/>
                <w:sz w:val="18"/>
                <w:szCs w:val="18"/>
                <w:lang w:val="en-GB" w:eastAsia="ru-RU"/>
              </w:rPr>
              <w:t xml:space="preserve"> products</w:t>
            </w:r>
          </w:p>
        </w:tc>
      </w:tr>
      <w:tr w:rsidR="00765045" w:rsidRPr="00686D60" w:rsidTr="008A6919">
        <w:trPr>
          <w:trHeight w:val="819"/>
        </w:trPr>
        <w:tc>
          <w:tcPr>
            <w:tcW w:w="1544" w:type="dxa"/>
            <w:vAlign w:val="center"/>
          </w:tcPr>
          <w:p w:rsidR="00765045" w:rsidRPr="00686D60" w:rsidRDefault="00765045" w:rsidP="00A42E14">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World trade partners</w:t>
            </w:r>
            <w:r w:rsidR="00F12138">
              <w:rPr>
                <w:rStyle w:val="FootnoteReference"/>
                <w:rFonts w:ascii="Arial" w:hAnsi="Arial"/>
                <w:b/>
                <w:sz w:val="18"/>
                <w:szCs w:val="18"/>
                <w:lang w:val="en-GB" w:eastAsia="ru-RU"/>
              </w:rPr>
              <w:footnoteReference w:id="13"/>
            </w:r>
          </w:p>
          <w:p w:rsidR="00765045" w:rsidRPr="00686D60" w:rsidRDefault="00765045" w:rsidP="00A42E14">
            <w:pPr>
              <w:pStyle w:val="Default"/>
              <w:jc w:val="center"/>
              <w:rPr>
                <w:rFonts w:ascii="Arial" w:hAnsi="Arial" w:cs="Arial"/>
                <w:b/>
                <w:sz w:val="18"/>
                <w:szCs w:val="18"/>
                <w:lang w:val="en-GB" w:eastAsia="ru-RU"/>
              </w:rPr>
            </w:pP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p>
        </w:tc>
        <w:tc>
          <w:tcPr>
            <w:tcW w:w="567" w:type="dxa"/>
            <w:tcBorders>
              <w:lef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p>
        </w:tc>
        <w:tc>
          <w:tcPr>
            <w:tcW w:w="5752" w:type="dxa"/>
            <w:vAlign w:val="center"/>
          </w:tcPr>
          <w:p w:rsidR="00765045" w:rsidRPr="00686D60" w:rsidRDefault="00765045" w:rsidP="00A42E14">
            <w:pPr>
              <w:pStyle w:val="Default"/>
              <w:rPr>
                <w:rFonts w:ascii="Arial" w:hAnsi="Arial" w:cs="Arial"/>
                <w:sz w:val="18"/>
                <w:szCs w:val="18"/>
                <w:lang w:val="en-GB" w:eastAsia="ru-RU"/>
              </w:rPr>
            </w:pPr>
          </w:p>
        </w:tc>
      </w:tr>
      <w:tr w:rsidR="00765045" w:rsidRPr="00686D60" w:rsidTr="008A6919">
        <w:trPr>
          <w:trHeight w:val="575"/>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Russia</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14.8</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17.2</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22.6</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24.9</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231</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251</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911</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958</w:t>
            </w:r>
          </w:p>
        </w:tc>
        <w:tc>
          <w:tcPr>
            <w:tcW w:w="5752" w:type="dxa"/>
            <w:vAlign w:val="center"/>
          </w:tcPr>
          <w:p w:rsidR="00765045" w:rsidRPr="00686D60" w:rsidRDefault="00765045" w:rsidP="00A42E14">
            <w:pPr>
              <w:pStyle w:val="Default"/>
              <w:rPr>
                <w:rFonts w:ascii="Arial" w:hAnsi="Arial" w:cs="Arial"/>
                <w:sz w:val="18"/>
                <w:szCs w:val="18"/>
                <w:lang w:val="en-GB" w:eastAsia="ru-RU"/>
              </w:rPr>
            </w:pPr>
            <w:r w:rsidRPr="00686D60">
              <w:rPr>
                <w:rFonts w:ascii="Arial" w:hAnsi="Arial" w:cs="Arial"/>
                <w:sz w:val="18"/>
                <w:szCs w:val="18"/>
                <w:lang w:val="en-GB" w:eastAsia="ru-RU"/>
              </w:rPr>
              <w:t>Oil products, food products, equipment</w:t>
            </w:r>
          </w:p>
        </w:tc>
      </w:tr>
      <w:tr w:rsidR="00765045" w:rsidRPr="00686D60" w:rsidTr="008A6919">
        <w:trPr>
          <w:trHeight w:val="479"/>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China</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0.4</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0.6</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7.0</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17.8</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10</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284</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685</w:t>
            </w:r>
          </w:p>
        </w:tc>
        <w:tc>
          <w:tcPr>
            <w:tcW w:w="5752" w:type="dxa"/>
            <w:vAlign w:val="center"/>
          </w:tcPr>
          <w:p w:rsidR="00765045" w:rsidRPr="00686D60" w:rsidRDefault="00765045" w:rsidP="00A42E14">
            <w:pPr>
              <w:pStyle w:val="Default"/>
              <w:rPr>
                <w:rFonts w:ascii="Arial" w:hAnsi="Arial" w:cs="Arial"/>
                <w:sz w:val="18"/>
                <w:szCs w:val="18"/>
                <w:lang w:val="en-GB" w:eastAsia="ru-RU"/>
              </w:rPr>
            </w:pPr>
            <w:r w:rsidRPr="00686D60">
              <w:rPr>
                <w:rFonts w:ascii="Arial" w:hAnsi="Arial" w:cs="Arial"/>
                <w:sz w:val="18"/>
                <w:szCs w:val="18"/>
                <w:lang w:val="en-GB" w:eastAsia="ru-RU"/>
              </w:rPr>
              <w:t xml:space="preserve">Consumer goods, </w:t>
            </w:r>
            <w:r w:rsidR="00686D60" w:rsidRPr="00686D60">
              <w:rPr>
                <w:rFonts w:ascii="Arial" w:hAnsi="Arial" w:cs="Arial"/>
                <w:sz w:val="18"/>
                <w:szCs w:val="18"/>
                <w:lang w:val="en-GB" w:eastAsia="ru-RU"/>
              </w:rPr>
              <w:t>aluminium</w:t>
            </w:r>
            <w:r w:rsidRPr="00686D60">
              <w:rPr>
                <w:rFonts w:ascii="Arial" w:hAnsi="Arial" w:cs="Arial"/>
                <w:sz w:val="18"/>
                <w:szCs w:val="18"/>
                <w:lang w:val="en-GB" w:eastAsia="ru-RU"/>
              </w:rPr>
              <w:t>, cotton</w:t>
            </w:r>
          </w:p>
        </w:tc>
      </w:tr>
      <w:tr w:rsidR="00765045" w:rsidRPr="00686D60" w:rsidTr="008A6919">
        <w:trPr>
          <w:trHeight w:val="571"/>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Iran</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0.1</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3.0</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3.4</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5.2</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44</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136</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201</w:t>
            </w:r>
          </w:p>
        </w:tc>
        <w:tc>
          <w:tcPr>
            <w:tcW w:w="5752" w:type="dxa"/>
            <w:vAlign w:val="center"/>
          </w:tcPr>
          <w:p w:rsidR="00765045" w:rsidRPr="00686D60" w:rsidRDefault="00765045" w:rsidP="00B933FC">
            <w:pPr>
              <w:pStyle w:val="Default"/>
              <w:rPr>
                <w:rFonts w:ascii="Arial" w:hAnsi="Arial" w:cs="Arial"/>
                <w:sz w:val="18"/>
                <w:szCs w:val="18"/>
                <w:lang w:val="en-GB" w:eastAsia="ru-RU"/>
              </w:rPr>
            </w:pPr>
            <w:r w:rsidRPr="00686D60">
              <w:rPr>
                <w:rFonts w:ascii="Arial" w:hAnsi="Arial" w:cs="Arial"/>
                <w:sz w:val="18"/>
                <w:szCs w:val="18"/>
                <w:lang w:val="en-GB" w:eastAsia="ru-RU"/>
              </w:rPr>
              <w:t>Consumer goods, equipment, agricultur</w:t>
            </w:r>
            <w:r w:rsidR="00B933FC">
              <w:rPr>
                <w:rFonts w:ascii="Arial" w:hAnsi="Arial" w:cs="Arial"/>
                <w:sz w:val="18"/>
                <w:szCs w:val="18"/>
                <w:lang w:val="en-GB" w:eastAsia="ru-RU"/>
              </w:rPr>
              <w:t>al</w:t>
            </w:r>
            <w:r w:rsidRPr="00686D60">
              <w:rPr>
                <w:rFonts w:ascii="Arial" w:hAnsi="Arial" w:cs="Arial"/>
                <w:sz w:val="18"/>
                <w:szCs w:val="18"/>
                <w:lang w:val="en-GB" w:eastAsia="ru-RU"/>
              </w:rPr>
              <w:t xml:space="preserve"> products</w:t>
            </w:r>
          </w:p>
        </w:tc>
      </w:tr>
      <w:tr w:rsidR="00765045" w:rsidRPr="00686D60" w:rsidTr="008A6919">
        <w:trPr>
          <w:trHeight w:val="551"/>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Turkey</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0.7</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8.8</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13.7</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11.3</w:t>
            </w:r>
          </w:p>
        </w:tc>
        <w:tc>
          <w:tcPr>
            <w:tcW w:w="567" w:type="dxa"/>
            <w:tcBorders>
              <w:left w:val="single" w:sz="18" w:space="0" w:color="auto"/>
            </w:tcBorders>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12</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129</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551</w:t>
            </w:r>
          </w:p>
        </w:tc>
        <w:tc>
          <w:tcPr>
            <w:tcW w:w="567" w:type="dxa"/>
            <w:vAlign w:val="center"/>
          </w:tcPr>
          <w:p w:rsidR="00765045" w:rsidRPr="00686D60" w:rsidRDefault="00A42E14"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437</w:t>
            </w:r>
          </w:p>
        </w:tc>
        <w:tc>
          <w:tcPr>
            <w:tcW w:w="5752" w:type="dxa"/>
            <w:vAlign w:val="center"/>
          </w:tcPr>
          <w:p w:rsidR="00765045" w:rsidRPr="00686D60" w:rsidRDefault="00765045" w:rsidP="00A42E14">
            <w:pPr>
              <w:pStyle w:val="Default"/>
              <w:rPr>
                <w:rFonts w:ascii="Arial" w:hAnsi="Arial" w:cs="Arial"/>
                <w:sz w:val="18"/>
                <w:szCs w:val="18"/>
                <w:lang w:val="en-GB" w:eastAsia="ru-RU"/>
              </w:rPr>
            </w:pPr>
            <w:r w:rsidRPr="00686D60">
              <w:rPr>
                <w:rFonts w:ascii="Arial" w:hAnsi="Arial" w:cs="Arial"/>
                <w:sz w:val="18"/>
                <w:szCs w:val="18"/>
                <w:lang w:val="en-GB" w:eastAsia="ru-RU"/>
              </w:rPr>
              <w:t xml:space="preserve">Textiles, </w:t>
            </w:r>
            <w:r w:rsidR="00686D60" w:rsidRPr="00686D60">
              <w:rPr>
                <w:rFonts w:ascii="Arial" w:hAnsi="Arial" w:cs="Arial"/>
                <w:sz w:val="18"/>
                <w:szCs w:val="18"/>
                <w:lang w:val="en-GB" w:eastAsia="ru-RU"/>
              </w:rPr>
              <w:t>aluminium</w:t>
            </w:r>
            <w:r w:rsidRPr="00686D60">
              <w:rPr>
                <w:rFonts w:ascii="Arial" w:hAnsi="Arial" w:cs="Arial"/>
                <w:sz w:val="18"/>
                <w:szCs w:val="18"/>
                <w:lang w:val="en-GB" w:eastAsia="ru-RU"/>
              </w:rPr>
              <w:t>, cotton</w:t>
            </w:r>
          </w:p>
        </w:tc>
      </w:tr>
      <w:tr w:rsidR="00765045" w:rsidRPr="00686D60" w:rsidTr="008A6919">
        <w:trPr>
          <w:trHeight w:val="559"/>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Netherlands</w:t>
            </w:r>
          </w:p>
        </w:tc>
        <w:tc>
          <w:tcPr>
            <w:tcW w:w="709"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16.6</w:t>
            </w:r>
          </w:p>
        </w:tc>
        <w:tc>
          <w:tcPr>
            <w:tcW w:w="56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14.9</w:t>
            </w:r>
          </w:p>
        </w:tc>
        <w:tc>
          <w:tcPr>
            <w:tcW w:w="587" w:type="dxa"/>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14.2</w:t>
            </w:r>
          </w:p>
        </w:tc>
        <w:tc>
          <w:tcPr>
            <w:tcW w:w="709" w:type="dxa"/>
            <w:tcBorders>
              <w:righ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0.2</w:t>
            </w:r>
          </w:p>
        </w:tc>
        <w:tc>
          <w:tcPr>
            <w:tcW w:w="567" w:type="dxa"/>
            <w:tcBorders>
              <w:left w:val="single" w:sz="18" w:space="0" w:color="auto"/>
            </w:tcBorders>
            <w:vAlign w:val="center"/>
          </w:tcPr>
          <w:p w:rsidR="00765045" w:rsidRPr="00686D60" w:rsidRDefault="00765045"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259</w:t>
            </w:r>
          </w:p>
        </w:tc>
        <w:tc>
          <w:tcPr>
            <w:tcW w:w="567" w:type="dxa"/>
            <w:vAlign w:val="center"/>
          </w:tcPr>
          <w:p w:rsidR="00765045" w:rsidRPr="00686D60" w:rsidRDefault="008A6919"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217</w:t>
            </w:r>
          </w:p>
        </w:tc>
        <w:tc>
          <w:tcPr>
            <w:tcW w:w="567" w:type="dxa"/>
            <w:vAlign w:val="center"/>
          </w:tcPr>
          <w:p w:rsidR="00765045" w:rsidRPr="00686D60" w:rsidRDefault="008A6919"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571</w:t>
            </w:r>
          </w:p>
        </w:tc>
        <w:tc>
          <w:tcPr>
            <w:tcW w:w="567" w:type="dxa"/>
            <w:vAlign w:val="center"/>
          </w:tcPr>
          <w:p w:rsidR="00765045" w:rsidRPr="00686D60" w:rsidRDefault="008A6919" w:rsidP="00A42E14">
            <w:pPr>
              <w:pStyle w:val="Default"/>
              <w:jc w:val="center"/>
              <w:rPr>
                <w:rFonts w:ascii="Arial" w:hAnsi="Arial" w:cs="Arial"/>
                <w:sz w:val="18"/>
                <w:szCs w:val="18"/>
                <w:lang w:val="en-GB" w:eastAsia="ru-RU"/>
              </w:rPr>
            </w:pPr>
            <w:r w:rsidRPr="00686D60">
              <w:rPr>
                <w:rFonts w:ascii="Arial" w:hAnsi="Arial" w:cs="Arial"/>
                <w:sz w:val="18"/>
                <w:szCs w:val="18"/>
                <w:lang w:val="en-GB" w:eastAsia="ru-RU"/>
              </w:rPr>
              <w:t>9</w:t>
            </w:r>
          </w:p>
        </w:tc>
        <w:tc>
          <w:tcPr>
            <w:tcW w:w="5752" w:type="dxa"/>
            <w:vAlign w:val="center"/>
          </w:tcPr>
          <w:p w:rsidR="00765045" w:rsidRPr="00686D60" w:rsidRDefault="00686D60" w:rsidP="00A42E14">
            <w:pPr>
              <w:pStyle w:val="Default"/>
              <w:rPr>
                <w:rFonts w:ascii="Arial" w:hAnsi="Arial" w:cs="Arial"/>
                <w:sz w:val="18"/>
                <w:szCs w:val="18"/>
                <w:lang w:val="en-GB" w:eastAsia="ru-RU"/>
              </w:rPr>
            </w:pPr>
            <w:r w:rsidRPr="00686D60">
              <w:rPr>
                <w:rFonts w:ascii="Arial" w:hAnsi="Arial" w:cs="Arial"/>
                <w:sz w:val="18"/>
                <w:szCs w:val="18"/>
                <w:lang w:val="en-GB" w:eastAsia="ru-RU"/>
              </w:rPr>
              <w:t>Aluminium</w:t>
            </w:r>
            <w:r w:rsidR="00765045" w:rsidRPr="00686D60">
              <w:rPr>
                <w:rFonts w:ascii="Arial" w:hAnsi="Arial" w:cs="Arial"/>
                <w:sz w:val="18"/>
                <w:szCs w:val="18"/>
                <w:lang w:val="en-GB" w:eastAsia="ru-RU"/>
              </w:rPr>
              <w:t>, cotton</w:t>
            </w:r>
          </w:p>
        </w:tc>
      </w:tr>
    </w:tbl>
    <w:p w:rsidR="0038564A" w:rsidRPr="00686D60" w:rsidRDefault="0038564A">
      <w:pPr>
        <w:rPr>
          <w:lang w:val="en-GB"/>
        </w:rPr>
      </w:pPr>
    </w:p>
    <w:p w:rsidR="00B77A10" w:rsidRPr="00686D60" w:rsidRDefault="00B77A10" w:rsidP="00B77A10">
      <w:pPr>
        <w:pStyle w:val="Default"/>
        <w:rPr>
          <w:rFonts w:ascii="Arial" w:hAnsi="Arial" w:cs="Arial"/>
          <w:b/>
          <w:lang w:val="en-GB" w:eastAsia="ru-RU"/>
        </w:rPr>
      </w:pPr>
      <w:r w:rsidRPr="00686D60">
        <w:rPr>
          <w:rFonts w:ascii="Arial" w:hAnsi="Arial" w:cs="Arial"/>
          <w:b/>
          <w:lang w:val="en-GB" w:eastAsia="ru-RU"/>
        </w:rPr>
        <w:lastRenderedPageBreak/>
        <w:t>Tajikistan</w:t>
      </w:r>
      <w:r w:rsidR="00D94DE8">
        <w:rPr>
          <w:rFonts w:ascii="Arial" w:hAnsi="Arial" w:cs="Arial"/>
          <w:b/>
          <w:lang w:val="en-GB" w:eastAsia="ru-RU"/>
        </w:rPr>
        <w:t>:</w:t>
      </w:r>
      <w:r w:rsidR="00AD305E" w:rsidRPr="00686D60">
        <w:rPr>
          <w:rFonts w:ascii="Arial" w:hAnsi="Arial" w:cs="Arial"/>
          <w:b/>
          <w:lang w:val="en-GB" w:eastAsia="ru-RU"/>
        </w:rPr>
        <w:t xml:space="preserve"> total volume of trade with other countries</w:t>
      </w:r>
      <w:r w:rsidR="001D311E">
        <w:rPr>
          <w:rFonts w:ascii="Arial" w:hAnsi="Arial" w:cs="Arial"/>
          <w:b/>
          <w:lang w:val="en-GB" w:eastAsia="ru-RU"/>
        </w:rPr>
        <w:t>, in USD mill.</w:t>
      </w:r>
      <w:r w:rsidR="00AD305E" w:rsidRPr="00686D60">
        <w:rPr>
          <w:rStyle w:val="FootnoteReference"/>
          <w:rFonts w:ascii="Arial" w:hAnsi="Arial"/>
          <w:b/>
          <w:lang w:val="en-GB" w:eastAsia="ru-RU"/>
        </w:rPr>
        <w:footnoteReference w:id="14"/>
      </w:r>
      <w:r w:rsidR="00AD305E" w:rsidRPr="00686D60">
        <w:rPr>
          <w:rFonts w:ascii="Arial" w:hAnsi="Arial" w:cs="Arial"/>
          <w:b/>
          <w:lang w:val="en-GB" w:eastAsia="ru-RU"/>
        </w:rPr>
        <w:t xml:space="preserve"> </w:t>
      </w:r>
      <w:r w:rsidR="00AD305E" w:rsidRPr="00686D60">
        <w:rPr>
          <w:rFonts w:ascii="Arial" w:hAnsi="Arial" w:cs="Arial"/>
          <w:b/>
          <w:lang w:val="en-GB" w:eastAsia="ru-RU"/>
        </w:rPr>
        <w:br/>
        <w:t>(“TAJ” denotes official Tajik sources, “For” denotes official sources in trade partner country)</w:t>
      </w:r>
      <w:r w:rsidRPr="00686D60">
        <w:rPr>
          <w:rStyle w:val="FootnoteReference"/>
          <w:rFonts w:ascii="Arial" w:hAnsi="Arial" w:cs="Arial"/>
          <w:b/>
          <w:lang w:val="en-GB" w:eastAsia="ru-RU"/>
        </w:rPr>
        <w:footnoteReference w:id="15"/>
      </w:r>
    </w:p>
    <w:p w:rsidR="00B77A10" w:rsidRPr="00686D60" w:rsidRDefault="00B77A10" w:rsidP="00B77A10">
      <w:pPr>
        <w:pStyle w:val="Default"/>
        <w:ind w:left="720"/>
        <w:rPr>
          <w:rFonts w:ascii="Arial" w:hAnsi="Arial" w:cs="Arial"/>
          <w:b/>
          <w:sz w:val="22"/>
          <w:szCs w:val="22"/>
          <w:highlight w:val="yellow"/>
          <w:lang w:val="en-GB" w:eastAsia="ru-RU"/>
        </w:rPr>
      </w:pPr>
    </w:p>
    <w:p w:rsidR="00B77A10" w:rsidRPr="00686D60" w:rsidRDefault="00B77A10" w:rsidP="00B77A10">
      <w:pPr>
        <w:pStyle w:val="Default"/>
        <w:ind w:left="720"/>
        <w:rPr>
          <w:rFonts w:ascii="Arial" w:hAnsi="Arial" w:cs="Arial"/>
          <w:b/>
          <w:sz w:val="22"/>
          <w:szCs w:val="22"/>
          <w:highlight w:val="yellow"/>
          <w:lang w:val="en-GB"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3"/>
        <w:gridCol w:w="1039"/>
        <w:gridCol w:w="1041"/>
        <w:gridCol w:w="1039"/>
        <w:gridCol w:w="1041"/>
        <w:gridCol w:w="1040"/>
        <w:gridCol w:w="1040"/>
        <w:gridCol w:w="1040"/>
        <w:gridCol w:w="1203"/>
        <w:gridCol w:w="1303"/>
        <w:gridCol w:w="1249"/>
      </w:tblGrid>
      <w:tr w:rsidR="00B77A10" w:rsidRPr="00686D60" w:rsidTr="00AD305E">
        <w:trPr>
          <w:trHeight w:val="463"/>
        </w:trPr>
        <w:tc>
          <w:tcPr>
            <w:tcW w:w="1723" w:type="dxa"/>
            <w:vMerge w:val="restart"/>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Countries</w:t>
            </w:r>
          </w:p>
        </w:tc>
        <w:tc>
          <w:tcPr>
            <w:tcW w:w="2080" w:type="dxa"/>
            <w:gridSpan w:val="2"/>
            <w:vAlign w:val="center"/>
          </w:tcPr>
          <w:p w:rsidR="00B77A10" w:rsidRPr="00686D60" w:rsidRDefault="00B77A10" w:rsidP="002E3272">
            <w:pPr>
              <w:pStyle w:val="Default"/>
              <w:jc w:val="center"/>
              <w:rPr>
                <w:rFonts w:ascii="Arial" w:hAnsi="Arial" w:cs="Arial"/>
                <w:b/>
                <w:color w:val="auto"/>
                <w:sz w:val="20"/>
                <w:szCs w:val="20"/>
                <w:lang w:val="en-GB" w:eastAsia="ru-RU"/>
              </w:rPr>
            </w:pPr>
            <w:r w:rsidRPr="00686D60">
              <w:rPr>
                <w:rFonts w:ascii="Arial" w:hAnsi="Arial" w:cs="Arial"/>
                <w:b/>
                <w:color w:val="auto"/>
                <w:sz w:val="20"/>
                <w:szCs w:val="20"/>
                <w:lang w:val="en-GB" w:eastAsia="ru-RU"/>
              </w:rPr>
              <w:t>1995</w:t>
            </w:r>
          </w:p>
        </w:tc>
        <w:tc>
          <w:tcPr>
            <w:tcW w:w="2080"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2002</w:t>
            </w:r>
          </w:p>
        </w:tc>
        <w:tc>
          <w:tcPr>
            <w:tcW w:w="2080"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2007</w:t>
            </w:r>
          </w:p>
        </w:tc>
        <w:tc>
          <w:tcPr>
            <w:tcW w:w="2243"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2010</w:t>
            </w:r>
          </w:p>
        </w:tc>
        <w:tc>
          <w:tcPr>
            <w:tcW w:w="2552"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2011</w:t>
            </w:r>
          </w:p>
        </w:tc>
      </w:tr>
      <w:tr w:rsidR="00B77A10" w:rsidRPr="00686D60" w:rsidTr="00AD305E">
        <w:trPr>
          <w:trHeight w:val="463"/>
        </w:trPr>
        <w:tc>
          <w:tcPr>
            <w:tcW w:w="1723" w:type="dxa"/>
            <w:vMerge/>
            <w:vAlign w:val="center"/>
          </w:tcPr>
          <w:p w:rsidR="00B77A10" w:rsidRPr="00686D60" w:rsidRDefault="00B77A10" w:rsidP="002E3272">
            <w:pPr>
              <w:pStyle w:val="Default"/>
              <w:jc w:val="center"/>
              <w:rPr>
                <w:rFonts w:ascii="Arial" w:hAnsi="Arial" w:cs="Arial"/>
                <w:b/>
                <w:sz w:val="20"/>
                <w:szCs w:val="20"/>
                <w:lang w:val="en-GB" w:eastAsia="ru-RU"/>
              </w:rPr>
            </w:pPr>
          </w:p>
        </w:tc>
        <w:tc>
          <w:tcPr>
            <w:tcW w:w="1039"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TAJ</w:t>
            </w:r>
          </w:p>
        </w:tc>
        <w:tc>
          <w:tcPr>
            <w:tcW w:w="1041"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039"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TAJ</w:t>
            </w:r>
          </w:p>
        </w:tc>
        <w:tc>
          <w:tcPr>
            <w:tcW w:w="1041"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040"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TAJ</w:t>
            </w:r>
          </w:p>
        </w:tc>
        <w:tc>
          <w:tcPr>
            <w:tcW w:w="1040"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040"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TAJ</w:t>
            </w:r>
          </w:p>
        </w:tc>
        <w:tc>
          <w:tcPr>
            <w:tcW w:w="1203"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303"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TAJ</w:t>
            </w:r>
          </w:p>
        </w:tc>
        <w:tc>
          <w:tcPr>
            <w:tcW w:w="1249"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r>
      <w:tr w:rsidR="00B77A10" w:rsidRPr="00686D60" w:rsidTr="00AD305E">
        <w:trPr>
          <w:trHeight w:val="694"/>
        </w:trPr>
        <w:tc>
          <w:tcPr>
            <w:tcW w:w="1723" w:type="dxa"/>
            <w:vAlign w:val="center"/>
          </w:tcPr>
          <w:p w:rsidR="00B77A10" w:rsidRPr="00686D60" w:rsidRDefault="00B77A10" w:rsidP="002E3272">
            <w:pPr>
              <w:pStyle w:val="Default"/>
              <w:jc w:val="center"/>
              <w:rPr>
                <w:rFonts w:ascii="Arial" w:hAnsi="Arial" w:cs="Arial"/>
                <w:b/>
                <w:color w:val="auto"/>
                <w:sz w:val="20"/>
                <w:szCs w:val="20"/>
                <w:lang w:val="en-GB" w:eastAsia="ru-RU"/>
              </w:rPr>
            </w:pPr>
            <w:r w:rsidRPr="00686D60">
              <w:rPr>
                <w:rFonts w:ascii="Arial" w:hAnsi="Arial" w:cs="Arial"/>
                <w:b/>
                <w:color w:val="auto"/>
                <w:sz w:val="20"/>
                <w:szCs w:val="20"/>
                <w:lang w:val="en-GB" w:eastAsia="ru-RU"/>
              </w:rPr>
              <w:t>Russia</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231.3</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357.0</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251.0</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133.9</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911.0</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769</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898.1</w:t>
            </w:r>
          </w:p>
        </w:tc>
        <w:tc>
          <w:tcPr>
            <w:tcW w:w="12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886</w:t>
            </w:r>
          </w:p>
        </w:tc>
        <w:tc>
          <w:tcPr>
            <w:tcW w:w="13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958.3</w:t>
            </w:r>
          </w:p>
        </w:tc>
        <w:tc>
          <w:tcPr>
            <w:tcW w:w="124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810</w:t>
            </w:r>
          </w:p>
        </w:tc>
      </w:tr>
      <w:tr w:rsidR="00B77A10" w:rsidRPr="00686D60" w:rsidTr="00AD305E">
        <w:trPr>
          <w:trHeight w:val="706"/>
        </w:trPr>
        <w:tc>
          <w:tcPr>
            <w:tcW w:w="1723" w:type="dxa"/>
            <w:vAlign w:val="center"/>
          </w:tcPr>
          <w:p w:rsidR="00B77A10" w:rsidRPr="00686D60" w:rsidRDefault="00B77A10" w:rsidP="002E3272">
            <w:pPr>
              <w:pStyle w:val="Default"/>
              <w:jc w:val="center"/>
              <w:rPr>
                <w:rFonts w:ascii="Arial" w:hAnsi="Arial" w:cs="Arial"/>
                <w:b/>
                <w:color w:val="auto"/>
                <w:sz w:val="20"/>
                <w:szCs w:val="20"/>
                <w:lang w:val="en-GB" w:eastAsia="ru-RU"/>
              </w:rPr>
            </w:pPr>
            <w:r w:rsidRPr="00686D60">
              <w:rPr>
                <w:rFonts w:ascii="Arial" w:hAnsi="Arial" w:cs="Arial"/>
                <w:b/>
                <w:color w:val="auto"/>
                <w:sz w:val="20"/>
                <w:szCs w:val="20"/>
                <w:lang w:val="en-GB" w:eastAsia="ru-RU"/>
              </w:rPr>
              <w:t>Kazakhstan</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33.5</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75.7</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48.8</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356.8</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303.5</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294.5</w:t>
            </w:r>
          </w:p>
        </w:tc>
        <w:tc>
          <w:tcPr>
            <w:tcW w:w="1203" w:type="dxa"/>
            <w:vAlign w:val="center"/>
          </w:tcPr>
          <w:p w:rsidR="00B77A10" w:rsidRPr="00686D60" w:rsidRDefault="00B77A10" w:rsidP="002E3272">
            <w:pPr>
              <w:pStyle w:val="Default"/>
              <w:jc w:val="center"/>
              <w:rPr>
                <w:rFonts w:ascii="Arial" w:hAnsi="Arial" w:cs="Arial"/>
                <w:color w:val="auto"/>
                <w:sz w:val="20"/>
                <w:szCs w:val="20"/>
                <w:lang w:val="en-GB" w:eastAsia="ru-RU"/>
              </w:rPr>
            </w:pPr>
          </w:p>
        </w:tc>
        <w:tc>
          <w:tcPr>
            <w:tcW w:w="13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312.6</w:t>
            </w:r>
          </w:p>
        </w:tc>
        <w:tc>
          <w:tcPr>
            <w:tcW w:w="124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405.2</w:t>
            </w:r>
          </w:p>
        </w:tc>
      </w:tr>
      <w:tr w:rsidR="00B77A10" w:rsidRPr="00686D60" w:rsidTr="00AD305E">
        <w:trPr>
          <w:trHeight w:val="702"/>
        </w:trPr>
        <w:tc>
          <w:tcPr>
            <w:tcW w:w="1723" w:type="dxa"/>
            <w:vAlign w:val="center"/>
          </w:tcPr>
          <w:p w:rsidR="00B77A10" w:rsidRPr="00686D60" w:rsidRDefault="00B77A10" w:rsidP="002E3272">
            <w:pPr>
              <w:pStyle w:val="Default"/>
              <w:jc w:val="center"/>
              <w:rPr>
                <w:rFonts w:ascii="Arial" w:hAnsi="Arial" w:cs="Arial"/>
                <w:b/>
                <w:color w:val="auto"/>
                <w:sz w:val="20"/>
                <w:szCs w:val="20"/>
                <w:lang w:val="en-GB" w:eastAsia="ru-RU"/>
              </w:rPr>
            </w:pPr>
            <w:r w:rsidRPr="00686D60">
              <w:rPr>
                <w:rFonts w:ascii="Arial" w:hAnsi="Arial" w:cs="Arial"/>
                <w:b/>
                <w:color w:val="auto"/>
                <w:sz w:val="20"/>
                <w:szCs w:val="20"/>
                <w:lang w:val="en-GB" w:eastAsia="ru-RU"/>
              </w:rPr>
              <w:t>Turkey</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12.0</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7.6</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129.0</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50.5</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550.5</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261.4</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210.9</w:t>
            </w:r>
          </w:p>
        </w:tc>
        <w:tc>
          <w:tcPr>
            <w:tcW w:w="12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427.4</w:t>
            </w:r>
          </w:p>
        </w:tc>
        <w:tc>
          <w:tcPr>
            <w:tcW w:w="13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437.0</w:t>
            </w:r>
          </w:p>
        </w:tc>
        <w:tc>
          <w:tcPr>
            <w:tcW w:w="124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496.7</w:t>
            </w:r>
          </w:p>
        </w:tc>
      </w:tr>
      <w:tr w:rsidR="00B77A10" w:rsidRPr="00686D60" w:rsidTr="00AD305E">
        <w:trPr>
          <w:trHeight w:val="697"/>
        </w:trPr>
        <w:tc>
          <w:tcPr>
            <w:tcW w:w="1723" w:type="dxa"/>
            <w:vAlign w:val="center"/>
          </w:tcPr>
          <w:p w:rsidR="00B77A10" w:rsidRPr="00686D60" w:rsidRDefault="00B77A10" w:rsidP="002E3272">
            <w:pPr>
              <w:pStyle w:val="Default"/>
              <w:jc w:val="center"/>
              <w:rPr>
                <w:rFonts w:ascii="Arial" w:hAnsi="Arial" w:cs="Arial"/>
                <w:b/>
                <w:color w:val="auto"/>
                <w:sz w:val="20"/>
                <w:szCs w:val="20"/>
                <w:lang w:val="en-GB" w:eastAsia="ru-RU"/>
              </w:rPr>
            </w:pPr>
            <w:r w:rsidRPr="00686D60">
              <w:rPr>
                <w:rFonts w:ascii="Arial" w:hAnsi="Arial" w:cs="Arial"/>
                <w:b/>
                <w:color w:val="auto"/>
                <w:sz w:val="20"/>
                <w:szCs w:val="20"/>
                <w:lang w:val="en-GB" w:eastAsia="ru-RU"/>
              </w:rPr>
              <w:t>China</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6.0</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23.8</w:t>
            </w:r>
          </w:p>
        </w:tc>
        <w:tc>
          <w:tcPr>
            <w:tcW w:w="103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9.7</w:t>
            </w:r>
          </w:p>
        </w:tc>
        <w:tc>
          <w:tcPr>
            <w:tcW w:w="1041"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42.7</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283.6</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524.5</w:t>
            </w:r>
          </w:p>
        </w:tc>
        <w:tc>
          <w:tcPr>
            <w:tcW w:w="104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672.0</w:t>
            </w:r>
          </w:p>
        </w:tc>
        <w:tc>
          <w:tcPr>
            <w:tcW w:w="12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1,309</w:t>
            </w:r>
          </w:p>
        </w:tc>
        <w:tc>
          <w:tcPr>
            <w:tcW w:w="1303"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685.3</w:t>
            </w:r>
          </w:p>
        </w:tc>
        <w:tc>
          <w:tcPr>
            <w:tcW w:w="124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1,406</w:t>
            </w:r>
          </w:p>
        </w:tc>
      </w:tr>
    </w:tbl>
    <w:p w:rsidR="00B77A10" w:rsidRPr="00686D60" w:rsidRDefault="00B77A10">
      <w:pPr>
        <w:rPr>
          <w:lang w:val="en-GB"/>
        </w:rPr>
      </w:pPr>
    </w:p>
    <w:p w:rsidR="00AD305E" w:rsidRPr="00686D60" w:rsidRDefault="00AD305E">
      <w:pPr>
        <w:rPr>
          <w:lang w:val="en-GB"/>
        </w:rPr>
      </w:pPr>
    </w:p>
    <w:p w:rsidR="00AD305E" w:rsidRPr="00686D60" w:rsidRDefault="00AD305E">
      <w:pPr>
        <w:rPr>
          <w:lang w:val="en-GB"/>
        </w:rPr>
      </w:pPr>
    </w:p>
    <w:p w:rsidR="00AD305E" w:rsidRPr="00686D60" w:rsidRDefault="00AD305E">
      <w:pPr>
        <w:rPr>
          <w:lang w:val="en-GB"/>
        </w:rPr>
      </w:pPr>
    </w:p>
    <w:p w:rsidR="006F6403" w:rsidRPr="00686D60" w:rsidRDefault="006F6403">
      <w:pPr>
        <w:rPr>
          <w:b/>
          <w:sz w:val="28"/>
          <w:szCs w:val="28"/>
          <w:lang w:val="en-GB"/>
        </w:rPr>
        <w:sectPr w:rsidR="006F6403" w:rsidRPr="00686D60" w:rsidSect="006F6403">
          <w:pgSz w:w="16838" w:h="11906" w:orient="landscape"/>
          <w:pgMar w:top="1418" w:right="1418" w:bottom="1418" w:left="1418" w:header="709" w:footer="709" w:gutter="0"/>
          <w:cols w:space="708"/>
          <w:docGrid w:linePitch="360"/>
        </w:sectPr>
      </w:pPr>
    </w:p>
    <w:p w:rsidR="00BA66A8" w:rsidRPr="00686D60" w:rsidRDefault="00BA66A8" w:rsidP="00BA66A8">
      <w:pPr>
        <w:rPr>
          <w:b/>
          <w:sz w:val="28"/>
          <w:szCs w:val="28"/>
          <w:lang w:val="en-GB"/>
        </w:rPr>
      </w:pPr>
      <w:proofErr w:type="gramStart"/>
      <w:r w:rsidRPr="00686D60">
        <w:rPr>
          <w:b/>
          <w:sz w:val="28"/>
          <w:szCs w:val="28"/>
          <w:lang w:val="en-GB"/>
        </w:rPr>
        <w:lastRenderedPageBreak/>
        <w:t>Figure 9.</w:t>
      </w:r>
      <w:proofErr w:type="gramEnd"/>
    </w:p>
    <w:p w:rsidR="00F135FD" w:rsidRPr="00686D60" w:rsidRDefault="00F135FD" w:rsidP="00BA66A8">
      <w:pPr>
        <w:rPr>
          <w:b/>
          <w:sz w:val="28"/>
          <w:szCs w:val="28"/>
          <w:lang w:val="en-GB"/>
        </w:rPr>
      </w:pPr>
    </w:p>
    <w:p w:rsidR="006F6403" w:rsidRPr="00686D60" w:rsidRDefault="00BA66A8" w:rsidP="00BA66A8">
      <w:pPr>
        <w:jc w:val="center"/>
        <w:rPr>
          <w:b/>
          <w:sz w:val="28"/>
          <w:szCs w:val="28"/>
          <w:lang w:val="en-GB"/>
        </w:rPr>
      </w:pPr>
      <w:r w:rsidRPr="00686D60">
        <w:rPr>
          <w:noProof/>
          <w:lang w:eastAsia="ru-RU"/>
        </w:rPr>
        <w:drawing>
          <wp:inline distT="0" distB="0" distL="0" distR="0" wp14:anchorId="26C0CFD6" wp14:editId="4DF21451">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6403" w:rsidRPr="00686D60" w:rsidRDefault="006F6403">
      <w:pPr>
        <w:rPr>
          <w:b/>
          <w:sz w:val="28"/>
          <w:szCs w:val="28"/>
          <w:lang w:val="en-GB"/>
        </w:rPr>
      </w:pPr>
    </w:p>
    <w:p w:rsidR="00BA66A8" w:rsidRPr="00686D60" w:rsidRDefault="00BA66A8" w:rsidP="00BA66A8">
      <w:pPr>
        <w:rPr>
          <w:b/>
          <w:sz w:val="28"/>
          <w:szCs w:val="28"/>
          <w:lang w:val="en-GB"/>
        </w:rPr>
      </w:pPr>
      <w:r w:rsidRPr="00686D60">
        <w:rPr>
          <w:b/>
          <w:sz w:val="28"/>
          <w:szCs w:val="28"/>
          <w:lang w:val="en-GB"/>
        </w:rPr>
        <w:t>Figure 10.</w:t>
      </w:r>
    </w:p>
    <w:p w:rsidR="00F135FD" w:rsidRPr="00686D60" w:rsidRDefault="00F135FD" w:rsidP="00BA66A8">
      <w:pPr>
        <w:rPr>
          <w:b/>
          <w:sz w:val="28"/>
          <w:szCs w:val="28"/>
          <w:lang w:val="en-GB"/>
        </w:rPr>
      </w:pPr>
    </w:p>
    <w:p w:rsidR="006F6403" w:rsidRPr="00686D60" w:rsidRDefault="00BA66A8" w:rsidP="00BA66A8">
      <w:pPr>
        <w:jc w:val="center"/>
        <w:rPr>
          <w:b/>
          <w:sz w:val="28"/>
          <w:szCs w:val="28"/>
          <w:lang w:val="en-GB"/>
        </w:rPr>
      </w:pPr>
      <w:r w:rsidRPr="00686D60">
        <w:rPr>
          <w:noProof/>
          <w:lang w:eastAsia="ru-RU"/>
        </w:rPr>
        <w:drawing>
          <wp:inline distT="0" distB="0" distL="0" distR="0" wp14:anchorId="5B023D84" wp14:editId="7FFEE5D6">
            <wp:extent cx="4314825" cy="26479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6403" w:rsidRPr="00686D60" w:rsidRDefault="006F6403">
      <w:pPr>
        <w:rPr>
          <w:b/>
          <w:sz w:val="28"/>
          <w:szCs w:val="28"/>
          <w:lang w:val="en-GB"/>
        </w:rPr>
      </w:pPr>
    </w:p>
    <w:p w:rsidR="006F6403" w:rsidRPr="00686D60" w:rsidRDefault="006F6403">
      <w:pPr>
        <w:rPr>
          <w:b/>
          <w:sz w:val="28"/>
          <w:szCs w:val="28"/>
          <w:lang w:val="en-GB"/>
        </w:rPr>
      </w:pPr>
    </w:p>
    <w:p w:rsidR="00F135FD" w:rsidRPr="00686D60" w:rsidRDefault="00F135FD">
      <w:pPr>
        <w:rPr>
          <w:b/>
          <w:sz w:val="28"/>
          <w:szCs w:val="28"/>
          <w:lang w:val="en-GB"/>
        </w:rPr>
      </w:pPr>
    </w:p>
    <w:p w:rsidR="006F6403" w:rsidRPr="00686D60" w:rsidRDefault="006F6403">
      <w:pPr>
        <w:rPr>
          <w:b/>
          <w:sz w:val="28"/>
          <w:szCs w:val="28"/>
          <w:lang w:val="en-GB"/>
        </w:rPr>
      </w:pPr>
    </w:p>
    <w:p w:rsidR="006F6403" w:rsidRPr="00686D60" w:rsidRDefault="00BA66A8">
      <w:pPr>
        <w:rPr>
          <w:b/>
          <w:sz w:val="28"/>
          <w:szCs w:val="28"/>
          <w:lang w:val="en-GB"/>
        </w:rPr>
      </w:pPr>
      <w:r w:rsidRPr="00686D60">
        <w:rPr>
          <w:b/>
          <w:sz w:val="28"/>
          <w:szCs w:val="28"/>
          <w:lang w:val="en-GB"/>
        </w:rPr>
        <w:lastRenderedPageBreak/>
        <w:t>Figure 11.</w:t>
      </w:r>
    </w:p>
    <w:p w:rsidR="00BA66A8" w:rsidRPr="00686D60" w:rsidRDefault="00BA66A8">
      <w:pPr>
        <w:rPr>
          <w:b/>
          <w:sz w:val="28"/>
          <w:szCs w:val="28"/>
          <w:lang w:val="en-GB"/>
        </w:rPr>
      </w:pPr>
    </w:p>
    <w:p w:rsidR="00BA66A8" w:rsidRPr="00686D60" w:rsidRDefault="00BA66A8" w:rsidP="00BA66A8">
      <w:pPr>
        <w:jc w:val="center"/>
        <w:rPr>
          <w:b/>
          <w:sz w:val="28"/>
          <w:szCs w:val="28"/>
          <w:lang w:val="en-GB"/>
        </w:rPr>
      </w:pPr>
      <w:r w:rsidRPr="00686D60">
        <w:rPr>
          <w:noProof/>
          <w:lang w:eastAsia="ru-RU"/>
        </w:rPr>
        <w:drawing>
          <wp:inline distT="0" distB="0" distL="0" distR="0" wp14:anchorId="70C450BB" wp14:editId="3659F7DE">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6403" w:rsidRPr="00686D60" w:rsidRDefault="006F6403">
      <w:pPr>
        <w:rPr>
          <w:b/>
          <w:sz w:val="28"/>
          <w:szCs w:val="28"/>
          <w:lang w:val="en-GB"/>
        </w:rPr>
      </w:pPr>
    </w:p>
    <w:p w:rsidR="00BA66A8" w:rsidRPr="00686D60" w:rsidRDefault="00BA66A8">
      <w:pPr>
        <w:rPr>
          <w:b/>
          <w:sz w:val="28"/>
          <w:szCs w:val="28"/>
          <w:lang w:val="en-GB"/>
        </w:rPr>
      </w:pPr>
    </w:p>
    <w:p w:rsidR="00BA66A8" w:rsidRPr="00686D60" w:rsidRDefault="00BA66A8">
      <w:pPr>
        <w:rPr>
          <w:b/>
          <w:sz w:val="28"/>
          <w:szCs w:val="28"/>
          <w:lang w:val="en-GB"/>
        </w:rPr>
      </w:pPr>
      <w:r w:rsidRPr="00686D60">
        <w:rPr>
          <w:b/>
          <w:sz w:val="28"/>
          <w:szCs w:val="28"/>
          <w:lang w:val="en-GB"/>
        </w:rPr>
        <w:t>Figure 12.</w:t>
      </w:r>
    </w:p>
    <w:p w:rsidR="00BA66A8" w:rsidRPr="00686D60" w:rsidRDefault="00BA66A8">
      <w:pPr>
        <w:rPr>
          <w:b/>
          <w:sz w:val="28"/>
          <w:szCs w:val="28"/>
          <w:lang w:val="en-GB"/>
        </w:rPr>
      </w:pPr>
    </w:p>
    <w:p w:rsidR="006F6403" w:rsidRPr="00686D60" w:rsidRDefault="00BA66A8" w:rsidP="00BA66A8">
      <w:pPr>
        <w:jc w:val="center"/>
        <w:rPr>
          <w:b/>
          <w:sz w:val="28"/>
          <w:szCs w:val="28"/>
          <w:lang w:val="en-GB"/>
        </w:rPr>
      </w:pPr>
      <w:r w:rsidRPr="00686D60">
        <w:rPr>
          <w:noProof/>
          <w:lang w:eastAsia="ru-RU"/>
        </w:rPr>
        <w:drawing>
          <wp:inline distT="0" distB="0" distL="0" distR="0" wp14:anchorId="3486C2B6" wp14:editId="30E88966">
            <wp:extent cx="4791075" cy="287655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6403" w:rsidRPr="00686D60" w:rsidRDefault="006F6403">
      <w:pPr>
        <w:rPr>
          <w:b/>
          <w:sz w:val="28"/>
          <w:szCs w:val="28"/>
          <w:lang w:val="en-GB"/>
        </w:rPr>
        <w:sectPr w:rsidR="006F6403" w:rsidRPr="00686D60" w:rsidSect="006F6403">
          <w:pgSz w:w="11906" w:h="16838"/>
          <w:pgMar w:top="1418" w:right="1418" w:bottom="1418" w:left="1418" w:header="709" w:footer="709" w:gutter="0"/>
          <w:cols w:space="708"/>
          <w:docGrid w:linePitch="360"/>
        </w:sectPr>
      </w:pPr>
    </w:p>
    <w:p w:rsidR="00AD305E" w:rsidRPr="00686D60" w:rsidRDefault="00BA66A8">
      <w:pPr>
        <w:rPr>
          <w:b/>
          <w:sz w:val="28"/>
          <w:szCs w:val="28"/>
          <w:lang w:val="en-GB"/>
        </w:rPr>
      </w:pPr>
      <w:r w:rsidRPr="00686D60">
        <w:rPr>
          <w:b/>
          <w:sz w:val="28"/>
          <w:szCs w:val="28"/>
          <w:lang w:val="en-GB"/>
        </w:rPr>
        <w:lastRenderedPageBreak/>
        <w:t>4. TURKMENISTAN</w:t>
      </w:r>
      <w:r w:rsidR="009C59E8" w:rsidRPr="00686D60">
        <w:rPr>
          <w:rStyle w:val="FootnoteReference"/>
          <w:rFonts w:cs="Arial"/>
          <w:b/>
          <w:sz w:val="20"/>
          <w:szCs w:val="20"/>
          <w:lang w:val="en-GB" w:eastAsia="ru-RU"/>
        </w:rPr>
        <w:footnoteReference w:id="16"/>
      </w:r>
    </w:p>
    <w:tbl>
      <w:tblPr>
        <w:tblW w:w="12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544"/>
        <w:gridCol w:w="709"/>
        <w:gridCol w:w="567"/>
        <w:gridCol w:w="587"/>
        <w:gridCol w:w="567"/>
        <w:gridCol w:w="567"/>
        <w:gridCol w:w="567"/>
        <w:gridCol w:w="643"/>
        <w:gridCol w:w="786"/>
        <w:gridCol w:w="6033"/>
      </w:tblGrid>
      <w:tr w:rsidR="00765045" w:rsidRPr="00686D60" w:rsidTr="009C59E8">
        <w:trPr>
          <w:trHeight w:val="341"/>
        </w:trPr>
        <w:tc>
          <w:tcPr>
            <w:tcW w:w="1544" w:type="dxa"/>
            <w:vAlign w:val="center"/>
          </w:tcPr>
          <w:p w:rsidR="00765045" w:rsidRPr="00686D60" w:rsidRDefault="00765045" w:rsidP="008A6919">
            <w:pPr>
              <w:pStyle w:val="Default"/>
              <w:jc w:val="center"/>
              <w:rPr>
                <w:rFonts w:ascii="Arial" w:hAnsi="Arial" w:cs="Arial"/>
                <w:b/>
                <w:sz w:val="18"/>
                <w:szCs w:val="18"/>
                <w:lang w:val="en-GB" w:eastAsia="ru-RU"/>
              </w:rPr>
            </w:pPr>
          </w:p>
        </w:tc>
        <w:tc>
          <w:tcPr>
            <w:tcW w:w="2430" w:type="dxa"/>
            <w:gridSpan w:val="4"/>
            <w:tcBorders>
              <w:right w:val="single" w:sz="18" w:space="0" w:color="auto"/>
            </w:tcBorders>
            <w:vAlign w:val="center"/>
          </w:tcPr>
          <w:p w:rsidR="00765045" w:rsidRPr="00686D60" w:rsidRDefault="00765045" w:rsidP="00D94DE8">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 of </w:t>
            </w:r>
            <w:r w:rsidR="00D94DE8">
              <w:rPr>
                <w:rFonts w:ascii="Arial" w:hAnsi="Arial" w:cs="Arial"/>
                <w:b/>
                <w:sz w:val="18"/>
                <w:szCs w:val="18"/>
                <w:lang w:val="en-GB" w:eastAsia="ru-RU"/>
              </w:rPr>
              <w:t>t</w:t>
            </w:r>
            <w:r w:rsidRPr="00686D60">
              <w:rPr>
                <w:rFonts w:ascii="Arial" w:hAnsi="Arial" w:cs="Arial"/>
                <w:b/>
                <w:sz w:val="18"/>
                <w:szCs w:val="18"/>
                <w:lang w:val="en-GB" w:eastAsia="ru-RU"/>
              </w:rPr>
              <w:t xml:space="preserve">otal </w:t>
            </w:r>
            <w:r w:rsidR="00D94DE8">
              <w:rPr>
                <w:rFonts w:ascii="Arial" w:hAnsi="Arial" w:cs="Arial"/>
                <w:b/>
                <w:sz w:val="18"/>
                <w:szCs w:val="18"/>
                <w:lang w:val="en-GB" w:eastAsia="ru-RU"/>
              </w:rPr>
              <w:t>f</w:t>
            </w:r>
            <w:r w:rsidRPr="00686D60">
              <w:rPr>
                <w:rFonts w:ascii="Arial" w:hAnsi="Arial" w:cs="Arial"/>
                <w:b/>
                <w:sz w:val="18"/>
                <w:szCs w:val="18"/>
                <w:lang w:val="en-GB" w:eastAsia="ru-RU"/>
              </w:rPr>
              <w:t xml:space="preserve">oreign </w:t>
            </w:r>
            <w:r w:rsidR="00D94DE8">
              <w:rPr>
                <w:rFonts w:ascii="Arial" w:hAnsi="Arial" w:cs="Arial"/>
                <w:b/>
                <w:sz w:val="18"/>
                <w:szCs w:val="18"/>
                <w:lang w:val="en-GB" w:eastAsia="ru-RU"/>
              </w:rPr>
              <w:t>t</w:t>
            </w:r>
            <w:r w:rsidRPr="00686D60">
              <w:rPr>
                <w:rFonts w:ascii="Arial" w:hAnsi="Arial" w:cs="Arial"/>
                <w:b/>
                <w:sz w:val="18"/>
                <w:szCs w:val="18"/>
                <w:lang w:val="en-GB" w:eastAsia="ru-RU"/>
              </w:rPr>
              <w:t xml:space="preserve">rade </w:t>
            </w:r>
            <w:r w:rsidR="00D94DE8">
              <w:rPr>
                <w:rFonts w:ascii="Arial" w:hAnsi="Arial" w:cs="Arial"/>
                <w:b/>
                <w:sz w:val="18"/>
                <w:szCs w:val="18"/>
                <w:lang w:val="en-GB" w:eastAsia="ru-RU"/>
              </w:rPr>
              <w:t>t</w:t>
            </w:r>
            <w:r w:rsidRPr="00686D60">
              <w:rPr>
                <w:rFonts w:ascii="Arial" w:hAnsi="Arial" w:cs="Arial"/>
                <w:b/>
                <w:sz w:val="18"/>
                <w:szCs w:val="18"/>
                <w:lang w:val="en-GB" w:eastAsia="ru-RU"/>
              </w:rPr>
              <w:t>urnover</w:t>
            </w:r>
          </w:p>
        </w:tc>
        <w:tc>
          <w:tcPr>
            <w:tcW w:w="2563" w:type="dxa"/>
            <w:gridSpan w:val="4"/>
            <w:tcBorders>
              <w:left w:val="single" w:sz="18" w:space="0" w:color="auto"/>
            </w:tcBorders>
            <w:vAlign w:val="center"/>
          </w:tcPr>
          <w:p w:rsidR="00765045" w:rsidRPr="00686D60" w:rsidRDefault="00765045" w:rsidP="001D311E">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Value in </w:t>
            </w:r>
            <w:r w:rsidR="001D311E">
              <w:rPr>
                <w:rFonts w:ascii="Arial" w:hAnsi="Arial" w:cs="Arial"/>
                <w:b/>
                <w:sz w:val="18"/>
                <w:szCs w:val="18"/>
                <w:lang w:val="en-GB" w:eastAsia="ru-RU"/>
              </w:rPr>
              <w:t>USD mill.</w:t>
            </w:r>
          </w:p>
        </w:tc>
        <w:tc>
          <w:tcPr>
            <w:tcW w:w="6033" w:type="dxa"/>
            <w:vAlign w:val="center"/>
          </w:tcPr>
          <w:p w:rsidR="00765045" w:rsidRPr="00686D60" w:rsidRDefault="00F12138" w:rsidP="00F12138">
            <w:pPr>
              <w:pStyle w:val="Default"/>
              <w:tabs>
                <w:tab w:val="left" w:pos="1222"/>
                <w:tab w:val="center" w:pos="3011"/>
              </w:tabs>
              <w:rPr>
                <w:rFonts w:ascii="Arial" w:hAnsi="Arial" w:cs="Arial"/>
                <w:b/>
                <w:sz w:val="18"/>
                <w:szCs w:val="18"/>
                <w:lang w:val="en-GB" w:eastAsia="ru-RU"/>
              </w:rPr>
            </w:pPr>
            <w:r>
              <w:rPr>
                <w:rFonts w:ascii="Arial" w:hAnsi="Arial" w:cs="Arial"/>
                <w:b/>
                <w:sz w:val="18"/>
                <w:szCs w:val="18"/>
                <w:lang w:val="en-GB" w:eastAsia="ru-RU"/>
              </w:rPr>
              <w:t>Ma</w:t>
            </w:r>
            <w:r w:rsidR="00765045" w:rsidRPr="00686D60">
              <w:rPr>
                <w:rFonts w:ascii="Arial" w:hAnsi="Arial" w:cs="Arial"/>
                <w:b/>
                <w:sz w:val="18"/>
                <w:szCs w:val="18"/>
                <w:lang w:val="en-GB" w:eastAsia="ru-RU"/>
              </w:rPr>
              <w:t>jor export/import items</w:t>
            </w:r>
          </w:p>
        </w:tc>
      </w:tr>
      <w:tr w:rsidR="004D275F" w:rsidRPr="00686D60" w:rsidTr="009C59E8">
        <w:trPr>
          <w:trHeight w:val="341"/>
        </w:trPr>
        <w:tc>
          <w:tcPr>
            <w:tcW w:w="1544"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Central Asian trade partners</w:t>
            </w:r>
          </w:p>
        </w:tc>
        <w:tc>
          <w:tcPr>
            <w:tcW w:w="709"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587"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567" w:type="dxa"/>
            <w:tcBorders>
              <w:right w:val="single" w:sz="18" w:space="0" w:color="auto"/>
            </w:tcBorders>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643"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786" w:type="dxa"/>
            <w:vAlign w:val="center"/>
          </w:tcPr>
          <w:p w:rsidR="004D275F" w:rsidRPr="00686D60" w:rsidRDefault="004D275F"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6033" w:type="dxa"/>
            <w:vAlign w:val="center"/>
          </w:tcPr>
          <w:p w:rsidR="004D275F" w:rsidRPr="00686D60" w:rsidRDefault="004D275F" w:rsidP="008A6919">
            <w:pPr>
              <w:pStyle w:val="Default"/>
              <w:rPr>
                <w:rFonts w:ascii="Arial" w:hAnsi="Arial" w:cs="Arial"/>
                <w:sz w:val="18"/>
                <w:szCs w:val="18"/>
                <w:lang w:val="en-GB" w:eastAsia="ru-RU"/>
              </w:rPr>
            </w:pPr>
          </w:p>
        </w:tc>
      </w:tr>
      <w:tr w:rsidR="004D275F" w:rsidRPr="00686D60" w:rsidTr="009C59E8">
        <w:trPr>
          <w:trHeight w:val="498"/>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Afghanistan</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6</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4D275F" w:rsidRPr="00686D60">
              <w:rPr>
                <w:rFonts w:ascii="Arial" w:hAnsi="Arial" w:cs="Arial"/>
                <w:sz w:val="18"/>
                <w:szCs w:val="18"/>
                <w:lang w:val="en-GB" w:eastAsia="ru-RU"/>
              </w:rPr>
              <w:t>9</w:t>
            </w:r>
          </w:p>
        </w:tc>
        <w:tc>
          <w:tcPr>
            <w:tcW w:w="567" w:type="dxa"/>
            <w:tcBorders>
              <w:righ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29</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217</w:t>
            </w:r>
          </w:p>
        </w:tc>
        <w:tc>
          <w:tcPr>
            <w:tcW w:w="786"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6033" w:type="dxa"/>
            <w:vAlign w:val="center"/>
          </w:tcPr>
          <w:p w:rsidR="004D275F" w:rsidRPr="00686D60" w:rsidRDefault="004D275F" w:rsidP="008A6919">
            <w:pPr>
              <w:pStyle w:val="Default"/>
              <w:rPr>
                <w:rFonts w:ascii="Arial" w:hAnsi="Arial" w:cs="Arial"/>
                <w:sz w:val="18"/>
                <w:szCs w:val="18"/>
                <w:lang w:val="en-GB" w:eastAsia="ru-RU"/>
              </w:rPr>
            </w:pPr>
            <w:r w:rsidRPr="00686D60">
              <w:rPr>
                <w:rFonts w:ascii="Arial" w:hAnsi="Arial" w:cs="Arial"/>
                <w:sz w:val="18"/>
                <w:szCs w:val="18"/>
                <w:lang w:val="en-GB" w:eastAsia="ru-RU"/>
              </w:rPr>
              <w:t>Energy, food,  construction materials</w:t>
            </w:r>
          </w:p>
        </w:tc>
      </w:tr>
      <w:tr w:rsidR="004D275F" w:rsidRPr="00686D60" w:rsidTr="009C59E8">
        <w:trPr>
          <w:trHeight w:val="539"/>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Kazakhstan</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6</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6</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0.6</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28</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71</w:t>
            </w:r>
          </w:p>
        </w:tc>
        <w:tc>
          <w:tcPr>
            <w:tcW w:w="786"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183</w:t>
            </w:r>
          </w:p>
        </w:tc>
        <w:tc>
          <w:tcPr>
            <w:tcW w:w="6033" w:type="dxa"/>
            <w:vAlign w:val="center"/>
          </w:tcPr>
          <w:p w:rsidR="004D275F" w:rsidRPr="00686D60" w:rsidRDefault="004D275F" w:rsidP="008A6919">
            <w:pPr>
              <w:autoSpaceDE w:val="0"/>
              <w:autoSpaceDN w:val="0"/>
              <w:adjustRightInd w:val="0"/>
              <w:spacing w:after="0" w:line="240" w:lineRule="auto"/>
              <w:rPr>
                <w:color w:val="000000"/>
                <w:sz w:val="18"/>
                <w:szCs w:val="18"/>
                <w:lang w:val="en-GB"/>
              </w:rPr>
            </w:pPr>
            <w:r w:rsidRPr="00686D60">
              <w:rPr>
                <w:color w:val="000000"/>
                <w:sz w:val="18"/>
                <w:szCs w:val="18"/>
                <w:lang w:val="en-GB" w:eastAsia="ru-RU"/>
              </w:rPr>
              <w:t xml:space="preserve">Food, wheat, equipment, vehicles, </w:t>
            </w:r>
            <w:r w:rsidRPr="00686D60">
              <w:rPr>
                <w:color w:val="000000"/>
                <w:sz w:val="18"/>
                <w:szCs w:val="18"/>
                <w:lang w:val="en-GB"/>
              </w:rPr>
              <w:t>mineral products</w:t>
            </w:r>
          </w:p>
        </w:tc>
      </w:tr>
      <w:tr w:rsidR="004D275F" w:rsidRPr="00686D60" w:rsidTr="009C59E8">
        <w:trPr>
          <w:trHeight w:val="428"/>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Kyrgyzstan</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1</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1</w:t>
            </w:r>
          </w:p>
        </w:tc>
        <w:tc>
          <w:tcPr>
            <w:tcW w:w="567" w:type="dxa"/>
            <w:tcBorders>
              <w:righ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12</w:t>
            </w:r>
          </w:p>
        </w:tc>
        <w:tc>
          <w:tcPr>
            <w:tcW w:w="786"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6033" w:type="dxa"/>
            <w:vAlign w:val="center"/>
          </w:tcPr>
          <w:p w:rsidR="004D275F" w:rsidRPr="00686D60" w:rsidRDefault="004D275F" w:rsidP="008A6919">
            <w:pPr>
              <w:autoSpaceDE w:val="0"/>
              <w:autoSpaceDN w:val="0"/>
              <w:adjustRightInd w:val="0"/>
              <w:spacing w:after="0" w:line="240" w:lineRule="auto"/>
              <w:rPr>
                <w:color w:val="000000"/>
                <w:sz w:val="18"/>
                <w:szCs w:val="18"/>
                <w:lang w:val="en-GB" w:eastAsia="ru-RU"/>
              </w:rPr>
            </w:pPr>
            <w:r w:rsidRPr="00686D60">
              <w:rPr>
                <w:color w:val="000000"/>
                <w:sz w:val="18"/>
                <w:szCs w:val="18"/>
                <w:lang w:val="en-GB" w:eastAsia="ru-RU"/>
              </w:rPr>
              <w:t>Consumer goods</w:t>
            </w:r>
          </w:p>
        </w:tc>
      </w:tr>
      <w:tr w:rsidR="004D275F" w:rsidRPr="00686D60" w:rsidTr="009C59E8">
        <w:trPr>
          <w:trHeight w:val="548"/>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Tajikistan</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3</w:t>
            </w:r>
          </w:p>
        </w:tc>
        <w:tc>
          <w:tcPr>
            <w:tcW w:w="587"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0.7</w:t>
            </w:r>
          </w:p>
        </w:tc>
        <w:tc>
          <w:tcPr>
            <w:tcW w:w="567" w:type="dxa"/>
            <w:tcBorders>
              <w:lef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60</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15</w:t>
            </w:r>
          </w:p>
        </w:tc>
        <w:tc>
          <w:tcPr>
            <w:tcW w:w="643"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786"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194</w:t>
            </w:r>
          </w:p>
        </w:tc>
        <w:tc>
          <w:tcPr>
            <w:tcW w:w="6033" w:type="dxa"/>
            <w:vAlign w:val="center"/>
          </w:tcPr>
          <w:p w:rsidR="004D275F" w:rsidRPr="00686D60" w:rsidRDefault="004D275F" w:rsidP="008A6919">
            <w:pPr>
              <w:pStyle w:val="Default"/>
              <w:rPr>
                <w:rFonts w:ascii="Arial" w:hAnsi="Arial" w:cs="Arial"/>
                <w:sz w:val="18"/>
                <w:szCs w:val="18"/>
                <w:lang w:val="en-GB" w:eastAsia="ru-RU"/>
              </w:rPr>
            </w:pPr>
            <w:r w:rsidRPr="00686D60">
              <w:rPr>
                <w:rFonts w:ascii="Arial" w:hAnsi="Arial" w:cs="Arial"/>
                <w:sz w:val="18"/>
                <w:szCs w:val="18"/>
                <w:lang w:val="en-GB" w:eastAsia="ru-RU"/>
              </w:rPr>
              <w:t>Oil products, agricultural products</w:t>
            </w:r>
          </w:p>
        </w:tc>
      </w:tr>
      <w:tr w:rsidR="004D275F" w:rsidRPr="00686D60" w:rsidTr="009C59E8">
        <w:trPr>
          <w:trHeight w:val="542"/>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Uzbekistan</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4D275F" w:rsidRPr="00686D60">
              <w:rPr>
                <w:rFonts w:ascii="Arial" w:hAnsi="Arial" w:cs="Arial"/>
                <w:sz w:val="18"/>
                <w:szCs w:val="18"/>
                <w:lang w:val="en-GB" w:eastAsia="ru-RU"/>
              </w:rPr>
              <w:t>0</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4D275F" w:rsidRPr="00686D60">
              <w:rPr>
                <w:rFonts w:ascii="Arial" w:hAnsi="Arial" w:cs="Arial"/>
                <w:sz w:val="18"/>
                <w:szCs w:val="18"/>
                <w:lang w:val="en-GB" w:eastAsia="ru-RU"/>
              </w:rPr>
              <w:t>6</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0.7</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49</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69</w:t>
            </w:r>
          </w:p>
        </w:tc>
        <w:tc>
          <w:tcPr>
            <w:tcW w:w="786"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196</w:t>
            </w:r>
          </w:p>
        </w:tc>
        <w:tc>
          <w:tcPr>
            <w:tcW w:w="6033" w:type="dxa"/>
            <w:vAlign w:val="center"/>
          </w:tcPr>
          <w:p w:rsidR="004D275F" w:rsidRPr="00686D60" w:rsidRDefault="004D275F" w:rsidP="008A6919">
            <w:pPr>
              <w:pStyle w:val="Default"/>
              <w:rPr>
                <w:rFonts w:ascii="Arial" w:hAnsi="Arial" w:cs="Arial"/>
                <w:sz w:val="18"/>
                <w:szCs w:val="18"/>
                <w:lang w:val="en-GB" w:eastAsia="ru-RU"/>
              </w:rPr>
            </w:pPr>
            <w:r w:rsidRPr="00686D60">
              <w:rPr>
                <w:rFonts w:ascii="Arial" w:hAnsi="Arial" w:cs="Arial"/>
                <w:sz w:val="18"/>
                <w:szCs w:val="18"/>
                <w:lang w:val="en-GB" w:eastAsia="ru-RU"/>
              </w:rPr>
              <w:t>Oil products, machinery, fertilizers, food, construction materials</w:t>
            </w:r>
          </w:p>
        </w:tc>
      </w:tr>
      <w:tr w:rsidR="004D275F" w:rsidRPr="00686D60" w:rsidTr="009C59E8">
        <w:trPr>
          <w:trHeight w:val="698"/>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b/>
                <w:sz w:val="18"/>
                <w:szCs w:val="18"/>
                <w:lang w:val="en-GB" w:eastAsia="ru-RU"/>
              </w:rPr>
              <w:t>World trade partners</w:t>
            </w:r>
            <w:r w:rsidR="00F12138">
              <w:rPr>
                <w:rStyle w:val="FootnoteReference"/>
                <w:rFonts w:ascii="Arial" w:hAnsi="Arial"/>
                <w:b/>
                <w:sz w:val="18"/>
                <w:szCs w:val="18"/>
                <w:lang w:val="en-GB" w:eastAsia="ru-RU"/>
              </w:rPr>
              <w:footnoteReference w:id="17"/>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p>
        </w:tc>
        <w:tc>
          <w:tcPr>
            <w:tcW w:w="567" w:type="dxa"/>
            <w:vAlign w:val="center"/>
          </w:tcPr>
          <w:p w:rsidR="004D275F" w:rsidRPr="00686D60" w:rsidRDefault="004D275F" w:rsidP="008A6919">
            <w:pPr>
              <w:pStyle w:val="Default"/>
              <w:jc w:val="center"/>
              <w:rPr>
                <w:rFonts w:ascii="Arial" w:hAnsi="Arial" w:cs="Arial"/>
                <w:sz w:val="18"/>
                <w:szCs w:val="18"/>
                <w:lang w:val="en-GB" w:eastAsia="ru-RU"/>
              </w:rPr>
            </w:pPr>
          </w:p>
        </w:tc>
        <w:tc>
          <w:tcPr>
            <w:tcW w:w="587" w:type="dxa"/>
            <w:vAlign w:val="center"/>
          </w:tcPr>
          <w:p w:rsidR="004D275F" w:rsidRPr="00686D60" w:rsidRDefault="004D275F" w:rsidP="008A6919">
            <w:pPr>
              <w:pStyle w:val="Default"/>
              <w:jc w:val="center"/>
              <w:rPr>
                <w:rFonts w:ascii="Arial" w:hAnsi="Arial" w:cs="Arial"/>
                <w:sz w:val="18"/>
                <w:szCs w:val="18"/>
                <w:lang w:val="en-GB" w:eastAsia="ru-RU"/>
              </w:rPr>
            </w:pPr>
          </w:p>
        </w:tc>
        <w:tc>
          <w:tcPr>
            <w:tcW w:w="567" w:type="dxa"/>
            <w:tcBorders>
              <w:righ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p>
        </w:tc>
        <w:tc>
          <w:tcPr>
            <w:tcW w:w="567" w:type="dxa"/>
            <w:vAlign w:val="center"/>
          </w:tcPr>
          <w:p w:rsidR="004D275F" w:rsidRPr="00686D60" w:rsidRDefault="004D275F" w:rsidP="008A6919">
            <w:pPr>
              <w:pStyle w:val="Default"/>
              <w:jc w:val="center"/>
              <w:rPr>
                <w:rFonts w:ascii="Arial" w:hAnsi="Arial" w:cs="Arial"/>
                <w:sz w:val="18"/>
                <w:szCs w:val="18"/>
                <w:lang w:val="en-GB" w:eastAsia="ru-RU"/>
              </w:rPr>
            </w:pPr>
          </w:p>
        </w:tc>
        <w:tc>
          <w:tcPr>
            <w:tcW w:w="643" w:type="dxa"/>
            <w:vAlign w:val="center"/>
          </w:tcPr>
          <w:p w:rsidR="004D275F" w:rsidRPr="00686D60" w:rsidRDefault="004D275F" w:rsidP="008A6919">
            <w:pPr>
              <w:pStyle w:val="Default"/>
              <w:jc w:val="center"/>
              <w:rPr>
                <w:rFonts w:ascii="Arial" w:hAnsi="Arial" w:cs="Arial"/>
                <w:sz w:val="18"/>
                <w:szCs w:val="18"/>
                <w:lang w:val="en-GB" w:eastAsia="ru-RU"/>
              </w:rPr>
            </w:pPr>
          </w:p>
        </w:tc>
        <w:tc>
          <w:tcPr>
            <w:tcW w:w="786" w:type="dxa"/>
            <w:vAlign w:val="center"/>
          </w:tcPr>
          <w:p w:rsidR="004D275F" w:rsidRPr="00686D60" w:rsidRDefault="004D275F" w:rsidP="008A6919">
            <w:pPr>
              <w:pStyle w:val="Default"/>
              <w:jc w:val="center"/>
              <w:rPr>
                <w:rFonts w:ascii="Arial" w:hAnsi="Arial" w:cs="Arial"/>
                <w:sz w:val="18"/>
                <w:szCs w:val="18"/>
                <w:lang w:val="en-GB" w:eastAsia="ru-RU"/>
              </w:rPr>
            </w:pPr>
          </w:p>
        </w:tc>
        <w:tc>
          <w:tcPr>
            <w:tcW w:w="6033" w:type="dxa"/>
            <w:vAlign w:val="center"/>
          </w:tcPr>
          <w:p w:rsidR="004D275F" w:rsidRPr="00686D60" w:rsidRDefault="004D275F" w:rsidP="008A6919">
            <w:pPr>
              <w:pStyle w:val="Default"/>
              <w:rPr>
                <w:rFonts w:ascii="Arial" w:hAnsi="Arial" w:cs="Arial"/>
                <w:sz w:val="18"/>
                <w:szCs w:val="18"/>
                <w:lang w:val="en-GB" w:eastAsia="ru-RU"/>
              </w:rPr>
            </w:pPr>
          </w:p>
        </w:tc>
      </w:tr>
      <w:tr w:rsidR="004D275F" w:rsidRPr="00686D60" w:rsidTr="009C59E8">
        <w:trPr>
          <w:trHeight w:val="384"/>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Russia</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w:t>
            </w:r>
            <w:r w:rsidR="004D275F" w:rsidRPr="00686D60">
              <w:rPr>
                <w:rFonts w:ascii="Arial" w:hAnsi="Arial" w:cs="Arial"/>
                <w:sz w:val="18"/>
                <w:szCs w:val="18"/>
                <w:lang w:val="en-GB" w:eastAsia="ru-RU"/>
              </w:rPr>
              <w:t>7</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36.</w:t>
            </w:r>
            <w:r w:rsidR="004D275F" w:rsidRPr="00686D60">
              <w:rPr>
                <w:rFonts w:ascii="Arial" w:hAnsi="Arial" w:cs="Arial"/>
                <w:sz w:val="18"/>
                <w:szCs w:val="18"/>
                <w:lang w:val="en-GB" w:eastAsia="ru-RU"/>
              </w:rPr>
              <w:t>3</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15.</w:t>
            </w:r>
            <w:r w:rsidR="004D275F" w:rsidRPr="00686D60">
              <w:rPr>
                <w:rFonts w:ascii="Arial" w:hAnsi="Arial" w:cs="Arial"/>
                <w:sz w:val="18"/>
                <w:szCs w:val="18"/>
                <w:lang w:val="en-GB" w:eastAsia="ru-RU"/>
              </w:rPr>
              <w:t>0</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color w:val="auto"/>
                <w:sz w:val="18"/>
                <w:szCs w:val="18"/>
                <w:lang w:val="en-GB" w:eastAsia="ru-RU"/>
              </w:rPr>
              <w:t>433</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4853</w:t>
            </w:r>
          </w:p>
        </w:tc>
        <w:tc>
          <w:tcPr>
            <w:tcW w:w="786"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4315</w:t>
            </w:r>
          </w:p>
        </w:tc>
        <w:tc>
          <w:tcPr>
            <w:tcW w:w="6033" w:type="dxa"/>
            <w:vAlign w:val="center"/>
          </w:tcPr>
          <w:p w:rsidR="004D275F" w:rsidRPr="00686D60" w:rsidRDefault="004D275F" w:rsidP="00D94DE8">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 xml:space="preserve">Machinery and </w:t>
            </w:r>
            <w:r w:rsidR="00D94DE8">
              <w:rPr>
                <w:rFonts w:ascii="Arial" w:hAnsi="Arial" w:cs="Arial"/>
                <w:color w:val="auto"/>
                <w:sz w:val="18"/>
                <w:szCs w:val="18"/>
                <w:lang w:val="en-GB" w:eastAsia="ru-RU"/>
              </w:rPr>
              <w:t>e</w:t>
            </w:r>
            <w:r w:rsidRPr="00686D60">
              <w:rPr>
                <w:rFonts w:ascii="Arial" w:hAnsi="Arial" w:cs="Arial"/>
                <w:color w:val="auto"/>
                <w:sz w:val="18"/>
                <w:szCs w:val="18"/>
                <w:lang w:val="en-GB" w:eastAsia="ru-RU"/>
              </w:rPr>
              <w:t>quipment, natural gas, food</w:t>
            </w:r>
          </w:p>
        </w:tc>
      </w:tr>
      <w:tr w:rsidR="004D275F" w:rsidRPr="00686D60" w:rsidTr="009C59E8">
        <w:trPr>
          <w:trHeight w:val="480"/>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China</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4D275F" w:rsidRPr="00686D60">
              <w:rPr>
                <w:rFonts w:ascii="Arial" w:hAnsi="Arial" w:cs="Arial"/>
                <w:sz w:val="18"/>
                <w:szCs w:val="18"/>
                <w:lang w:val="en-GB" w:eastAsia="ru-RU"/>
              </w:rPr>
              <w:t>1</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w:t>
            </w:r>
            <w:r w:rsidR="004D275F" w:rsidRPr="00686D60">
              <w:rPr>
                <w:rFonts w:ascii="Arial" w:hAnsi="Arial" w:cs="Arial"/>
                <w:sz w:val="18"/>
                <w:szCs w:val="18"/>
                <w:lang w:val="en-GB" w:eastAsia="ru-RU"/>
              </w:rPr>
              <w:t>4</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19.</w:t>
            </w:r>
            <w:r w:rsidR="004D275F" w:rsidRPr="00686D60">
              <w:rPr>
                <w:rFonts w:ascii="Arial" w:hAnsi="Arial" w:cs="Arial"/>
                <w:sz w:val="18"/>
                <w:szCs w:val="18"/>
                <w:lang w:val="en-GB" w:eastAsia="ru-RU"/>
              </w:rPr>
              <w:t>5</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91</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455</w:t>
            </w:r>
          </w:p>
        </w:tc>
        <w:tc>
          <w:tcPr>
            <w:tcW w:w="786"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5615</w:t>
            </w:r>
          </w:p>
        </w:tc>
        <w:tc>
          <w:tcPr>
            <w:tcW w:w="6033" w:type="dxa"/>
            <w:vAlign w:val="center"/>
          </w:tcPr>
          <w:p w:rsidR="004D275F" w:rsidRPr="00686D60" w:rsidRDefault="004D275F" w:rsidP="008A6919">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Energy resources, equipment</w:t>
            </w:r>
            <w:r w:rsidR="00B933FC">
              <w:rPr>
                <w:rFonts w:ascii="Arial" w:hAnsi="Arial" w:cs="Arial"/>
                <w:color w:val="auto"/>
                <w:sz w:val="18"/>
                <w:szCs w:val="18"/>
                <w:lang w:val="en-GB" w:eastAsia="ru-RU"/>
              </w:rPr>
              <w:t>,</w:t>
            </w:r>
            <w:r w:rsidRPr="00686D60">
              <w:rPr>
                <w:rFonts w:ascii="Arial" w:hAnsi="Arial" w:cs="Arial"/>
                <w:color w:val="auto"/>
                <w:sz w:val="18"/>
                <w:szCs w:val="18"/>
                <w:lang w:val="en-GB" w:eastAsia="ru-RU"/>
              </w:rPr>
              <w:t xml:space="preserve"> consumer goods</w:t>
            </w:r>
          </w:p>
          <w:p w:rsidR="004D275F" w:rsidRPr="00686D60" w:rsidRDefault="004D275F" w:rsidP="008A6919">
            <w:pPr>
              <w:pStyle w:val="Default"/>
              <w:rPr>
                <w:rFonts w:ascii="Arial" w:hAnsi="Arial" w:cs="Arial"/>
                <w:color w:val="auto"/>
                <w:sz w:val="18"/>
                <w:szCs w:val="18"/>
                <w:lang w:val="en-GB" w:eastAsia="ru-RU"/>
              </w:rPr>
            </w:pPr>
          </w:p>
        </w:tc>
      </w:tr>
      <w:tr w:rsidR="004D275F" w:rsidRPr="00686D60" w:rsidTr="009C59E8">
        <w:trPr>
          <w:trHeight w:val="800"/>
        </w:trPr>
        <w:tc>
          <w:tcPr>
            <w:tcW w:w="1544" w:type="dxa"/>
            <w:vAlign w:val="center"/>
          </w:tcPr>
          <w:p w:rsidR="004D275F" w:rsidRPr="00686D60" w:rsidRDefault="004D275F" w:rsidP="00D94DE8">
            <w:pPr>
              <w:pStyle w:val="Default"/>
              <w:jc w:val="center"/>
              <w:rPr>
                <w:rFonts w:ascii="Arial" w:hAnsi="Arial" w:cs="Arial"/>
                <w:sz w:val="18"/>
                <w:szCs w:val="18"/>
                <w:lang w:val="en-GB" w:eastAsia="ru-RU"/>
              </w:rPr>
            </w:pPr>
            <w:r w:rsidRPr="00686D60">
              <w:rPr>
                <w:rFonts w:ascii="Arial" w:hAnsi="Arial" w:cs="Arial"/>
                <w:sz w:val="18"/>
                <w:szCs w:val="18"/>
                <w:lang w:val="en-GB" w:eastAsia="ru-RU"/>
              </w:rPr>
              <w:t>Iran</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w:t>
            </w:r>
            <w:r w:rsidR="004D275F" w:rsidRPr="00686D60">
              <w:rPr>
                <w:rFonts w:ascii="Arial" w:hAnsi="Arial" w:cs="Arial"/>
                <w:sz w:val="18"/>
                <w:szCs w:val="18"/>
                <w:lang w:val="en-GB" w:eastAsia="ru-RU"/>
              </w:rPr>
              <w:t>8</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14.</w:t>
            </w:r>
            <w:r w:rsidR="004D275F" w:rsidRPr="00686D60">
              <w:rPr>
                <w:rFonts w:ascii="Arial" w:hAnsi="Arial" w:cs="Arial"/>
                <w:sz w:val="18"/>
                <w:szCs w:val="18"/>
                <w:lang w:val="en-GB" w:eastAsia="ru-RU"/>
              </w:rPr>
              <w:t>2</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16.</w:t>
            </w:r>
            <w:r w:rsidR="004D275F" w:rsidRPr="00686D60">
              <w:rPr>
                <w:rFonts w:ascii="Arial" w:hAnsi="Arial" w:cs="Arial"/>
                <w:sz w:val="18"/>
                <w:szCs w:val="18"/>
                <w:lang w:val="en-GB" w:eastAsia="ru-RU"/>
              </w:rPr>
              <w:t>4</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437</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1895</w:t>
            </w:r>
          </w:p>
        </w:tc>
        <w:tc>
          <w:tcPr>
            <w:tcW w:w="786"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4722</w:t>
            </w:r>
          </w:p>
        </w:tc>
        <w:tc>
          <w:tcPr>
            <w:tcW w:w="6033" w:type="dxa"/>
            <w:vAlign w:val="center"/>
          </w:tcPr>
          <w:p w:rsidR="004D275F" w:rsidRPr="00686D60" w:rsidRDefault="00046B1D" w:rsidP="00046B1D">
            <w:pPr>
              <w:pStyle w:val="Default"/>
              <w:rPr>
                <w:rFonts w:ascii="Arial" w:hAnsi="Arial" w:cs="Arial"/>
                <w:color w:val="auto"/>
                <w:sz w:val="18"/>
                <w:szCs w:val="18"/>
                <w:lang w:val="en-GB" w:eastAsia="ru-RU"/>
              </w:rPr>
            </w:pPr>
            <w:r>
              <w:rPr>
                <w:rFonts w:ascii="Arial" w:hAnsi="Arial" w:cs="Arial"/>
                <w:color w:val="auto"/>
                <w:sz w:val="18"/>
                <w:szCs w:val="18"/>
                <w:lang w:val="en-GB" w:eastAsia="ru-RU"/>
              </w:rPr>
              <w:t>Food, equipment, raw materials</w:t>
            </w:r>
            <w:r w:rsidR="004D275F" w:rsidRPr="00686D60">
              <w:rPr>
                <w:rFonts w:ascii="Arial" w:hAnsi="Arial" w:cs="Arial"/>
                <w:color w:val="auto"/>
                <w:sz w:val="18"/>
                <w:szCs w:val="18"/>
                <w:lang w:val="en-GB" w:eastAsia="ru-RU"/>
              </w:rPr>
              <w:t>, natural gas, construction materials</w:t>
            </w:r>
          </w:p>
        </w:tc>
      </w:tr>
      <w:tr w:rsidR="004D275F" w:rsidRPr="00686D60" w:rsidTr="009C59E8">
        <w:trPr>
          <w:trHeight w:val="629"/>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Turkey</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w:t>
            </w:r>
            <w:r w:rsidR="004D275F" w:rsidRPr="00686D60">
              <w:rPr>
                <w:rFonts w:ascii="Arial" w:hAnsi="Arial" w:cs="Arial"/>
                <w:sz w:val="18"/>
                <w:szCs w:val="18"/>
                <w:lang w:val="en-GB" w:eastAsia="ru-RU"/>
              </w:rPr>
              <w:t>1</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9.</w:t>
            </w:r>
            <w:r w:rsidR="004D275F" w:rsidRPr="00686D60">
              <w:rPr>
                <w:rFonts w:ascii="Arial" w:hAnsi="Arial" w:cs="Arial"/>
                <w:sz w:val="18"/>
                <w:szCs w:val="18"/>
                <w:lang w:val="en-GB" w:eastAsia="ru-RU"/>
              </w:rPr>
              <w:t>7</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12.</w:t>
            </w:r>
            <w:r w:rsidR="004D275F" w:rsidRPr="00686D60">
              <w:rPr>
                <w:rFonts w:ascii="Arial" w:hAnsi="Arial" w:cs="Arial"/>
                <w:sz w:val="18"/>
                <w:szCs w:val="18"/>
                <w:lang w:val="en-GB" w:eastAsia="ru-RU"/>
              </w:rPr>
              <w:t>8</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402</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1297</w:t>
            </w:r>
          </w:p>
        </w:tc>
        <w:tc>
          <w:tcPr>
            <w:tcW w:w="786"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3652</w:t>
            </w:r>
          </w:p>
        </w:tc>
        <w:tc>
          <w:tcPr>
            <w:tcW w:w="6033" w:type="dxa"/>
            <w:vAlign w:val="center"/>
          </w:tcPr>
          <w:p w:rsidR="004D275F" w:rsidRPr="00686D60" w:rsidRDefault="004D275F" w:rsidP="008A6919">
            <w:pPr>
              <w:pStyle w:val="Default"/>
              <w:rPr>
                <w:rFonts w:ascii="Arial" w:hAnsi="Arial" w:cs="Arial"/>
                <w:color w:val="FF0000"/>
                <w:sz w:val="18"/>
                <w:szCs w:val="18"/>
                <w:lang w:val="en-GB" w:eastAsia="ru-RU"/>
              </w:rPr>
            </w:pPr>
            <w:r w:rsidRPr="00686D60">
              <w:rPr>
                <w:rFonts w:ascii="Arial" w:hAnsi="Arial" w:cs="Arial"/>
                <w:color w:val="auto"/>
                <w:sz w:val="18"/>
                <w:szCs w:val="18"/>
                <w:lang w:val="en-GB" w:eastAsia="ru-RU"/>
              </w:rPr>
              <w:t>Machinery, equipment, textile, construction materials</w:t>
            </w:r>
          </w:p>
        </w:tc>
      </w:tr>
      <w:tr w:rsidR="004D275F" w:rsidRPr="00686D60" w:rsidTr="009C59E8">
        <w:trPr>
          <w:trHeight w:val="635"/>
        </w:trPr>
        <w:tc>
          <w:tcPr>
            <w:tcW w:w="1544"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Ukraine</w:t>
            </w:r>
          </w:p>
        </w:tc>
        <w:tc>
          <w:tcPr>
            <w:tcW w:w="709"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31.</w:t>
            </w:r>
            <w:r w:rsidR="004D275F" w:rsidRPr="00686D60">
              <w:rPr>
                <w:rFonts w:ascii="Arial" w:hAnsi="Arial" w:cs="Arial"/>
                <w:sz w:val="18"/>
                <w:szCs w:val="18"/>
                <w:lang w:val="en-GB" w:eastAsia="ru-RU"/>
              </w:rPr>
              <w:t>3</w:t>
            </w:r>
          </w:p>
        </w:tc>
        <w:tc>
          <w:tcPr>
            <w:tcW w:w="58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4D275F" w:rsidRPr="00686D60">
              <w:rPr>
                <w:rFonts w:ascii="Arial" w:hAnsi="Arial" w:cs="Arial"/>
                <w:sz w:val="18"/>
                <w:szCs w:val="18"/>
                <w:lang w:val="en-GB" w:eastAsia="ru-RU"/>
              </w:rPr>
              <w:t>8</w:t>
            </w:r>
          </w:p>
        </w:tc>
        <w:tc>
          <w:tcPr>
            <w:tcW w:w="567" w:type="dxa"/>
            <w:tcBorders>
              <w:right w:val="single" w:sz="18" w:space="0" w:color="auto"/>
            </w:tcBorders>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4D275F" w:rsidRPr="00686D60">
              <w:rPr>
                <w:rFonts w:ascii="Arial" w:hAnsi="Arial" w:cs="Arial"/>
                <w:sz w:val="18"/>
                <w:szCs w:val="18"/>
                <w:lang w:val="en-GB" w:eastAsia="ru-RU"/>
              </w:rPr>
              <w:t>2</w:t>
            </w:r>
          </w:p>
        </w:tc>
        <w:tc>
          <w:tcPr>
            <w:tcW w:w="567" w:type="dxa"/>
            <w:tcBorders>
              <w:left w:val="single" w:sz="18" w:space="0" w:color="auto"/>
            </w:tcBorders>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1559</w:t>
            </w:r>
          </w:p>
        </w:tc>
        <w:tc>
          <w:tcPr>
            <w:tcW w:w="643" w:type="dxa"/>
            <w:vAlign w:val="center"/>
          </w:tcPr>
          <w:p w:rsidR="004D275F"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328</w:t>
            </w:r>
          </w:p>
        </w:tc>
        <w:tc>
          <w:tcPr>
            <w:tcW w:w="786" w:type="dxa"/>
            <w:vAlign w:val="center"/>
          </w:tcPr>
          <w:p w:rsidR="004D275F" w:rsidRPr="00686D60" w:rsidRDefault="004D275F"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1200</w:t>
            </w:r>
          </w:p>
        </w:tc>
        <w:tc>
          <w:tcPr>
            <w:tcW w:w="6033" w:type="dxa"/>
            <w:vAlign w:val="center"/>
          </w:tcPr>
          <w:p w:rsidR="004D275F" w:rsidRPr="00686D60" w:rsidRDefault="004D275F" w:rsidP="008A6919">
            <w:pPr>
              <w:pStyle w:val="Default"/>
              <w:rPr>
                <w:rFonts w:ascii="Arial" w:hAnsi="Arial" w:cs="Arial"/>
                <w:color w:val="auto"/>
                <w:sz w:val="18"/>
                <w:szCs w:val="18"/>
                <w:lang w:val="en-GB" w:eastAsia="ru-RU"/>
              </w:rPr>
            </w:pPr>
            <w:r w:rsidRPr="00686D60">
              <w:rPr>
                <w:rFonts w:ascii="Arial" w:hAnsi="Arial" w:cs="Arial"/>
                <w:color w:val="auto"/>
                <w:sz w:val="18"/>
                <w:szCs w:val="18"/>
                <w:lang w:val="en-GB" w:eastAsia="ru-RU"/>
              </w:rPr>
              <w:t>Gas, food, pipes</w:t>
            </w:r>
          </w:p>
        </w:tc>
      </w:tr>
    </w:tbl>
    <w:p w:rsidR="0038564A" w:rsidRPr="00686D60" w:rsidRDefault="0038564A">
      <w:pPr>
        <w:rPr>
          <w:lang w:val="en-GB"/>
        </w:rPr>
      </w:pPr>
    </w:p>
    <w:p w:rsidR="00B77A10" w:rsidRPr="00686D60" w:rsidRDefault="00B77A10" w:rsidP="00B77A10">
      <w:pPr>
        <w:pStyle w:val="Default"/>
        <w:rPr>
          <w:rFonts w:ascii="Arial" w:hAnsi="Arial" w:cs="Arial"/>
          <w:b/>
          <w:sz w:val="28"/>
          <w:szCs w:val="22"/>
          <w:lang w:val="en-GB" w:eastAsia="ru-RU"/>
        </w:rPr>
      </w:pPr>
      <w:r w:rsidRPr="00686D60">
        <w:rPr>
          <w:rFonts w:ascii="Arial" w:hAnsi="Arial" w:cs="Arial"/>
          <w:b/>
          <w:lang w:val="en-GB" w:eastAsia="ru-RU"/>
        </w:rPr>
        <w:lastRenderedPageBreak/>
        <w:t>Turkmenistan</w:t>
      </w:r>
      <w:r w:rsidR="00D94DE8">
        <w:rPr>
          <w:rFonts w:ascii="Arial" w:hAnsi="Arial" w:cs="Arial"/>
          <w:b/>
          <w:lang w:val="en-GB" w:eastAsia="ru-RU"/>
        </w:rPr>
        <w:t>:</w:t>
      </w:r>
      <w:r w:rsidRPr="00686D60">
        <w:rPr>
          <w:rStyle w:val="FootnoteReference"/>
          <w:rFonts w:ascii="Arial" w:hAnsi="Arial"/>
          <w:b/>
          <w:lang w:val="en-GB" w:eastAsia="ru-RU"/>
        </w:rPr>
        <w:footnoteReference w:id="18"/>
      </w:r>
      <w:r w:rsidRPr="00686D60">
        <w:rPr>
          <w:rFonts w:ascii="Arial" w:hAnsi="Arial" w:cs="Arial"/>
          <w:b/>
          <w:lang w:val="en-GB" w:eastAsia="ru-RU"/>
        </w:rPr>
        <w:t xml:space="preserve"> </w:t>
      </w:r>
      <w:r w:rsidR="00AD305E" w:rsidRPr="00686D60">
        <w:rPr>
          <w:rFonts w:ascii="Arial" w:hAnsi="Arial" w:cs="Arial"/>
          <w:b/>
          <w:lang w:val="en-GB" w:eastAsia="ru-RU"/>
        </w:rPr>
        <w:t>total volume of trade with other countries</w:t>
      </w:r>
      <w:r w:rsidR="001D311E">
        <w:rPr>
          <w:rFonts w:ascii="Arial" w:hAnsi="Arial" w:cs="Arial"/>
          <w:b/>
          <w:lang w:val="en-GB" w:eastAsia="ru-RU"/>
        </w:rPr>
        <w:t>, in USD mill.</w:t>
      </w:r>
      <w:r w:rsidR="00AD305E" w:rsidRPr="00686D60">
        <w:rPr>
          <w:rStyle w:val="FootnoteReference"/>
          <w:rFonts w:ascii="Arial" w:hAnsi="Arial"/>
          <w:b/>
          <w:lang w:val="en-GB" w:eastAsia="ru-RU"/>
        </w:rPr>
        <w:footnoteReference w:id="19"/>
      </w:r>
      <w:r w:rsidR="00AD305E" w:rsidRPr="00686D60">
        <w:rPr>
          <w:rFonts w:ascii="Arial" w:hAnsi="Arial" w:cs="Arial"/>
          <w:b/>
          <w:lang w:val="en-GB" w:eastAsia="ru-RU"/>
        </w:rPr>
        <w:t xml:space="preserve"> </w:t>
      </w:r>
      <w:r w:rsidR="00AD305E" w:rsidRPr="00686D60">
        <w:rPr>
          <w:rFonts w:ascii="Arial" w:hAnsi="Arial" w:cs="Arial"/>
          <w:b/>
          <w:lang w:val="en-GB" w:eastAsia="ru-RU"/>
        </w:rPr>
        <w:br/>
        <w:t>(“TM” denotes official Turkmen sources, “For” denotes official sources in trade partner country)</w:t>
      </w:r>
      <w:r w:rsidR="00AD305E" w:rsidRPr="00686D60">
        <w:rPr>
          <w:rStyle w:val="FootnoteReference"/>
          <w:rFonts w:ascii="Arial" w:hAnsi="Arial" w:cs="Arial"/>
          <w:b/>
          <w:lang w:val="en-GB" w:eastAsia="ru-RU"/>
        </w:rPr>
        <w:footnoteReference w:id="20"/>
      </w:r>
    </w:p>
    <w:p w:rsidR="00B77A10" w:rsidRPr="00686D60" w:rsidRDefault="00B77A10" w:rsidP="00B77A10">
      <w:pPr>
        <w:pStyle w:val="Default"/>
        <w:rPr>
          <w:rFonts w:ascii="Arial" w:hAnsi="Arial" w:cs="Arial"/>
          <w:b/>
          <w:sz w:val="28"/>
          <w:szCs w:val="22"/>
          <w:lang w:val="en-GB" w:eastAsia="ru-RU"/>
        </w:rPr>
      </w:pPr>
    </w:p>
    <w:p w:rsidR="00B77A10" w:rsidRPr="00686D60" w:rsidRDefault="00B77A10" w:rsidP="00B77A10">
      <w:pPr>
        <w:pStyle w:val="Default"/>
        <w:rPr>
          <w:rFonts w:ascii="Arial" w:hAnsi="Arial" w:cs="Arial"/>
          <w:b/>
          <w:sz w:val="28"/>
          <w:szCs w:val="22"/>
          <w:lang w:val="en-GB"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2"/>
        <w:gridCol w:w="1057"/>
        <w:gridCol w:w="1060"/>
        <w:gridCol w:w="1057"/>
        <w:gridCol w:w="1060"/>
        <w:gridCol w:w="1058"/>
        <w:gridCol w:w="1059"/>
        <w:gridCol w:w="1058"/>
        <w:gridCol w:w="1060"/>
        <w:gridCol w:w="1409"/>
        <w:gridCol w:w="1212"/>
      </w:tblGrid>
      <w:tr w:rsidR="00B77A10" w:rsidRPr="00686D60" w:rsidTr="00AD305E">
        <w:trPr>
          <w:trHeight w:val="305"/>
        </w:trPr>
        <w:tc>
          <w:tcPr>
            <w:tcW w:w="1752" w:type="dxa"/>
            <w:vMerge w:val="restart"/>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Countries</w:t>
            </w:r>
          </w:p>
        </w:tc>
        <w:tc>
          <w:tcPr>
            <w:tcW w:w="2117" w:type="dxa"/>
            <w:gridSpan w:val="2"/>
            <w:vAlign w:val="center"/>
          </w:tcPr>
          <w:p w:rsidR="00B77A10" w:rsidRPr="00686D60" w:rsidRDefault="00B77A10" w:rsidP="002E3272">
            <w:pPr>
              <w:pStyle w:val="Default"/>
              <w:jc w:val="center"/>
              <w:rPr>
                <w:rFonts w:ascii="Arial" w:hAnsi="Arial" w:cs="Arial"/>
                <w:b/>
                <w:color w:val="auto"/>
                <w:sz w:val="20"/>
                <w:szCs w:val="20"/>
                <w:lang w:val="en-GB" w:eastAsia="ru-RU"/>
              </w:rPr>
            </w:pPr>
            <w:r w:rsidRPr="00686D60">
              <w:rPr>
                <w:rFonts w:ascii="Arial" w:hAnsi="Arial" w:cs="Arial"/>
                <w:b/>
                <w:color w:val="auto"/>
                <w:sz w:val="20"/>
                <w:szCs w:val="20"/>
                <w:lang w:val="en-GB" w:eastAsia="ru-RU"/>
              </w:rPr>
              <w:t>1996</w:t>
            </w:r>
          </w:p>
        </w:tc>
        <w:tc>
          <w:tcPr>
            <w:tcW w:w="2117"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2002</w:t>
            </w:r>
          </w:p>
        </w:tc>
        <w:tc>
          <w:tcPr>
            <w:tcW w:w="2117"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2007</w:t>
            </w:r>
          </w:p>
        </w:tc>
        <w:tc>
          <w:tcPr>
            <w:tcW w:w="2118"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2010</w:t>
            </w:r>
          </w:p>
        </w:tc>
        <w:tc>
          <w:tcPr>
            <w:tcW w:w="2621" w:type="dxa"/>
            <w:gridSpan w:val="2"/>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2011</w:t>
            </w:r>
          </w:p>
        </w:tc>
      </w:tr>
      <w:tr w:rsidR="00B77A10" w:rsidRPr="00686D60" w:rsidTr="00AD305E">
        <w:trPr>
          <w:trHeight w:val="305"/>
        </w:trPr>
        <w:tc>
          <w:tcPr>
            <w:tcW w:w="1752" w:type="dxa"/>
            <w:vMerge/>
            <w:vAlign w:val="center"/>
          </w:tcPr>
          <w:p w:rsidR="00B77A10" w:rsidRPr="00686D60" w:rsidRDefault="00B77A10" w:rsidP="002E3272">
            <w:pPr>
              <w:pStyle w:val="Default"/>
              <w:jc w:val="center"/>
              <w:rPr>
                <w:rFonts w:ascii="Arial" w:hAnsi="Arial" w:cs="Arial"/>
                <w:b/>
                <w:sz w:val="20"/>
                <w:szCs w:val="20"/>
                <w:lang w:val="en-GB" w:eastAsia="ru-RU"/>
              </w:rPr>
            </w:pPr>
          </w:p>
        </w:tc>
        <w:tc>
          <w:tcPr>
            <w:tcW w:w="1057"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TM</w:t>
            </w:r>
          </w:p>
        </w:tc>
        <w:tc>
          <w:tcPr>
            <w:tcW w:w="1060"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057"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TM</w:t>
            </w:r>
          </w:p>
        </w:tc>
        <w:tc>
          <w:tcPr>
            <w:tcW w:w="1060"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058"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TM</w:t>
            </w:r>
          </w:p>
        </w:tc>
        <w:tc>
          <w:tcPr>
            <w:tcW w:w="1059"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058"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TM</w:t>
            </w:r>
          </w:p>
        </w:tc>
        <w:tc>
          <w:tcPr>
            <w:tcW w:w="1060"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c>
          <w:tcPr>
            <w:tcW w:w="1409"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TM</w:t>
            </w:r>
          </w:p>
        </w:tc>
        <w:tc>
          <w:tcPr>
            <w:tcW w:w="1212"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For</w:t>
            </w:r>
          </w:p>
        </w:tc>
      </w:tr>
      <w:tr w:rsidR="00B77A10" w:rsidRPr="00686D60" w:rsidTr="00AD305E">
        <w:trPr>
          <w:trHeight w:val="694"/>
        </w:trPr>
        <w:tc>
          <w:tcPr>
            <w:tcW w:w="1752"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Russia</w:t>
            </w:r>
          </w:p>
        </w:tc>
        <w:tc>
          <w:tcPr>
            <w:tcW w:w="1057" w:type="dxa"/>
            <w:vAlign w:val="center"/>
          </w:tcPr>
          <w:p w:rsidR="00B77A10" w:rsidRPr="00686D60" w:rsidRDefault="00B77A10" w:rsidP="003F4DEA">
            <w:pPr>
              <w:pStyle w:val="Default"/>
              <w:jc w:val="center"/>
              <w:rPr>
                <w:rFonts w:ascii="Arial" w:hAnsi="Arial" w:cs="Arial"/>
                <w:sz w:val="20"/>
                <w:szCs w:val="20"/>
                <w:lang w:val="en-GB" w:eastAsia="ru-RU"/>
              </w:rPr>
            </w:pPr>
            <w:r w:rsidRPr="00686D60">
              <w:rPr>
                <w:rFonts w:ascii="Arial" w:hAnsi="Arial" w:cs="Arial"/>
                <w:sz w:val="20"/>
                <w:szCs w:val="20"/>
                <w:lang w:val="en-GB" w:eastAsia="ru-RU"/>
              </w:rPr>
              <w:t>13</w:t>
            </w:r>
            <w:r w:rsidR="003F4DEA">
              <w:rPr>
                <w:rFonts w:ascii="Arial" w:hAnsi="Arial" w:cs="Arial"/>
                <w:sz w:val="20"/>
                <w:szCs w:val="20"/>
                <w:lang w:val="en-GB" w:eastAsia="ru-RU"/>
              </w:rPr>
              <w:t>4.7</w:t>
            </w:r>
          </w:p>
        </w:tc>
        <w:tc>
          <w:tcPr>
            <w:tcW w:w="1060" w:type="dxa"/>
            <w:vAlign w:val="center"/>
          </w:tcPr>
          <w:p w:rsidR="00B77A10" w:rsidRPr="00686D60" w:rsidRDefault="00B77A10" w:rsidP="003F4DEA">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27</w:t>
            </w:r>
            <w:r w:rsidR="003F4DEA">
              <w:rPr>
                <w:rFonts w:ascii="Arial" w:hAnsi="Arial" w:cs="Arial"/>
                <w:color w:val="auto"/>
                <w:sz w:val="20"/>
                <w:szCs w:val="20"/>
                <w:lang w:val="en-GB" w:eastAsia="ru-RU"/>
              </w:rPr>
              <w:t>2.1</w:t>
            </w:r>
          </w:p>
        </w:tc>
        <w:tc>
          <w:tcPr>
            <w:tcW w:w="1057" w:type="dxa"/>
            <w:vAlign w:val="center"/>
          </w:tcPr>
          <w:p w:rsidR="00B77A10" w:rsidRPr="00686D60" w:rsidRDefault="00B77A10" w:rsidP="003F4DEA">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43</w:t>
            </w:r>
            <w:r w:rsidR="003F4DEA">
              <w:rPr>
                <w:rFonts w:ascii="Arial" w:hAnsi="Arial" w:cs="Arial"/>
                <w:color w:val="auto"/>
                <w:sz w:val="20"/>
                <w:szCs w:val="20"/>
                <w:lang w:val="en-GB" w:eastAsia="ru-RU"/>
              </w:rPr>
              <w:t>3.2</w:t>
            </w:r>
            <w:r w:rsidRPr="00686D60">
              <w:rPr>
                <w:rFonts w:ascii="Arial" w:hAnsi="Arial" w:cs="Arial"/>
                <w:color w:val="auto"/>
                <w:sz w:val="20"/>
                <w:szCs w:val="20"/>
                <w:lang w:val="en-GB" w:eastAsia="ru-RU"/>
              </w:rPr>
              <w:t>3</w:t>
            </w:r>
          </w:p>
        </w:tc>
        <w:tc>
          <w:tcPr>
            <w:tcW w:w="1060"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174.7</w:t>
            </w:r>
            <w:r w:rsidRPr="00686D60">
              <w:rPr>
                <w:rStyle w:val="FootnoteReference"/>
                <w:rFonts w:ascii="Arial" w:hAnsi="Arial" w:cs="Arial"/>
                <w:color w:val="auto"/>
                <w:sz w:val="20"/>
                <w:szCs w:val="20"/>
                <w:lang w:val="en-GB" w:eastAsia="ru-RU"/>
              </w:rPr>
              <w:footnoteReference w:id="21"/>
            </w:r>
          </w:p>
        </w:tc>
        <w:tc>
          <w:tcPr>
            <w:tcW w:w="1058" w:type="dxa"/>
            <w:vAlign w:val="center"/>
          </w:tcPr>
          <w:p w:rsidR="00B77A10" w:rsidRPr="00686D60" w:rsidRDefault="00B1686A" w:rsidP="003F4DEA">
            <w:pPr>
              <w:pStyle w:val="Default"/>
              <w:jc w:val="center"/>
              <w:rPr>
                <w:rFonts w:ascii="Arial" w:hAnsi="Arial" w:cs="Arial"/>
                <w:sz w:val="20"/>
                <w:szCs w:val="20"/>
                <w:lang w:val="en-GB" w:eastAsia="ru-RU"/>
              </w:rPr>
            </w:pPr>
            <w:r w:rsidRPr="00686D60">
              <w:rPr>
                <w:rFonts w:ascii="Arial" w:hAnsi="Arial" w:cs="Arial"/>
                <w:sz w:val="20"/>
                <w:szCs w:val="20"/>
                <w:lang w:val="en-GB" w:eastAsia="ru-RU"/>
              </w:rPr>
              <w:t>485</w:t>
            </w:r>
            <w:r w:rsidR="003F4DEA">
              <w:rPr>
                <w:rFonts w:ascii="Arial" w:hAnsi="Arial" w:cs="Arial"/>
                <w:sz w:val="20"/>
                <w:szCs w:val="20"/>
                <w:lang w:val="en-GB" w:eastAsia="ru-RU"/>
              </w:rPr>
              <w:t>.3</w:t>
            </w:r>
          </w:p>
        </w:tc>
        <w:tc>
          <w:tcPr>
            <w:tcW w:w="1059" w:type="dxa"/>
            <w:vAlign w:val="center"/>
          </w:tcPr>
          <w:p w:rsidR="00B77A10" w:rsidRPr="00686D60" w:rsidRDefault="00B77A10" w:rsidP="003F4DEA">
            <w:pPr>
              <w:pStyle w:val="Default"/>
              <w:jc w:val="center"/>
              <w:rPr>
                <w:rFonts w:ascii="Arial" w:hAnsi="Arial" w:cs="Arial"/>
                <w:b/>
                <w:color w:val="FF0000"/>
                <w:sz w:val="20"/>
                <w:szCs w:val="20"/>
                <w:lang w:val="en-GB" w:eastAsia="ru-RU"/>
              </w:rPr>
            </w:pPr>
            <w:r w:rsidRPr="00686D60">
              <w:rPr>
                <w:rStyle w:val="Strong"/>
                <w:rFonts w:ascii="Arial" w:hAnsi="Arial" w:cs="Arial"/>
                <w:b w:val="0"/>
                <w:color w:val="auto"/>
                <w:sz w:val="20"/>
                <w:szCs w:val="20"/>
                <w:lang w:val="en-GB"/>
              </w:rPr>
              <w:t>453</w:t>
            </w:r>
            <w:r w:rsidR="003F4DEA">
              <w:rPr>
                <w:rStyle w:val="Strong"/>
                <w:rFonts w:ascii="Arial" w:hAnsi="Arial" w:cs="Arial"/>
                <w:b w:val="0"/>
                <w:color w:val="auto"/>
                <w:sz w:val="20"/>
                <w:szCs w:val="20"/>
                <w:lang w:val="en-GB"/>
              </w:rPr>
              <w:t>.1</w:t>
            </w:r>
          </w:p>
        </w:tc>
        <w:tc>
          <w:tcPr>
            <w:tcW w:w="1058" w:type="dxa"/>
            <w:vAlign w:val="center"/>
          </w:tcPr>
          <w:p w:rsidR="00B77A10" w:rsidRPr="00686D60" w:rsidRDefault="00B77A10" w:rsidP="003F4DEA">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332</w:t>
            </w:r>
            <w:r w:rsidR="003F4DEA">
              <w:rPr>
                <w:rFonts w:ascii="Arial" w:hAnsi="Arial" w:cs="Arial"/>
                <w:color w:val="auto"/>
                <w:sz w:val="20"/>
                <w:szCs w:val="20"/>
                <w:lang w:val="en-GB" w:eastAsia="ru-RU"/>
              </w:rPr>
              <w:t>0.4</w:t>
            </w:r>
          </w:p>
        </w:tc>
        <w:tc>
          <w:tcPr>
            <w:tcW w:w="1060" w:type="dxa"/>
            <w:vAlign w:val="center"/>
          </w:tcPr>
          <w:p w:rsidR="00B77A10" w:rsidRPr="00686D60" w:rsidRDefault="00B77A10" w:rsidP="003F4DEA">
            <w:pPr>
              <w:pStyle w:val="Default"/>
              <w:jc w:val="center"/>
              <w:rPr>
                <w:rFonts w:ascii="Arial" w:hAnsi="Arial" w:cs="Arial"/>
                <w:color w:val="FF0000"/>
                <w:sz w:val="20"/>
                <w:szCs w:val="20"/>
                <w:lang w:val="en-GB" w:eastAsia="ru-RU"/>
              </w:rPr>
            </w:pPr>
            <w:r w:rsidRPr="00686D60">
              <w:rPr>
                <w:rFonts w:ascii="Arial" w:hAnsi="Arial" w:cs="Arial"/>
                <w:sz w:val="20"/>
                <w:szCs w:val="20"/>
                <w:lang w:val="en-GB" w:eastAsia="ru-RU"/>
              </w:rPr>
              <w:t>90</w:t>
            </w:r>
            <w:r w:rsidR="003F4DEA">
              <w:rPr>
                <w:rFonts w:ascii="Arial" w:hAnsi="Arial" w:cs="Arial"/>
                <w:sz w:val="20"/>
                <w:szCs w:val="20"/>
                <w:lang w:val="en-GB" w:eastAsia="ru-RU"/>
              </w:rPr>
              <w:t>5.4</w:t>
            </w:r>
            <w:r w:rsidRPr="00686D60">
              <w:rPr>
                <w:rStyle w:val="FootnoteReference"/>
                <w:rFonts w:ascii="Arial" w:hAnsi="Arial" w:cs="Arial"/>
                <w:sz w:val="20"/>
                <w:szCs w:val="20"/>
                <w:lang w:val="en-GB" w:eastAsia="ru-RU"/>
              </w:rPr>
              <w:footnoteReference w:id="22"/>
            </w:r>
          </w:p>
        </w:tc>
        <w:tc>
          <w:tcPr>
            <w:tcW w:w="1409" w:type="dxa"/>
            <w:vAlign w:val="center"/>
          </w:tcPr>
          <w:p w:rsidR="00B77A10" w:rsidRPr="00686D60" w:rsidRDefault="00B77A10" w:rsidP="003F4DEA">
            <w:pPr>
              <w:pStyle w:val="Default"/>
              <w:jc w:val="center"/>
              <w:rPr>
                <w:rFonts w:ascii="Arial" w:hAnsi="Arial" w:cs="Arial"/>
                <w:color w:val="FF0000"/>
                <w:sz w:val="20"/>
                <w:szCs w:val="20"/>
                <w:lang w:val="en-GB" w:eastAsia="ru-RU"/>
              </w:rPr>
            </w:pPr>
            <w:r w:rsidRPr="00686D60">
              <w:rPr>
                <w:rFonts w:ascii="Arial" w:hAnsi="Arial" w:cs="Arial"/>
                <w:sz w:val="20"/>
                <w:szCs w:val="20"/>
                <w:lang w:val="en-GB" w:eastAsia="ru-RU"/>
              </w:rPr>
              <w:t>431</w:t>
            </w:r>
            <w:r w:rsidR="003F4DEA">
              <w:rPr>
                <w:rFonts w:ascii="Arial" w:hAnsi="Arial" w:cs="Arial"/>
                <w:sz w:val="20"/>
                <w:szCs w:val="20"/>
                <w:lang w:val="en-GB" w:eastAsia="ru-RU"/>
              </w:rPr>
              <w:t>5.3</w:t>
            </w:r>
          </w:p>
        </w:tc>
        <w:tc>
          <w:tcPr>
            <w:tcW w:w="1212"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4300</w:t>
            </w:r>
            <w:r w:rsidR="003F4DEA">
              <w:rPr>
                <w:rFonts w:ascii="Arial" w:hAnsi="Arial" w:cs="Arial"/>
                <w:sz w:val="20"/>
                <w:szCs w:val="20"/>
                <w:lang w:val="en-GB" w:eastAsia="ru-RU"/>
              </w:rPr>
              <w:t>.0</w:t>
            </w:r>
          </w:p>
          <w:p w:rsidR="00B77A10" w:rsidRPr="00686D60" w:rsidRDefault="00B77A10" w:rsidP="003F4DEA">
            <w:pPr>
              <w:pStyle w:val="Default"/>
              <w:jc w:val="center"/>
              <w:rPr>
                <w:rFonts w:ascii="Arial" w:hAnsi="Arial" w:cs="Arial"/>
                <w:color w:val="FF0000"/>
                <w:sz w:val="20"/>
                <w:szCs w:val="20"/>
                <w:lang w:val="en-GB" w:eastAsia="ru-RU"/>
              </w:rPr>
            </w:pPr>
            <w:r w:rsidRPr="00686D60">
              <w:rPr>
                <w:rFonts w:ascii="Arial" w:hAnsi="Arial" w:cs="Arial"/>
                <w:sz w:val="20"/>
                <w:szCs w:val="20"/>
                <w:lang w:val="en-GB" w:eastAsia="ru-RU"/>
              </w:rPr>
              <w:t>(1302</w:t>
            </w:r>
            <w:r w:rsidR="003F4DEA">
              <w:rPr>
                <w:rFonts w:ascii="Arial" w:hAnsi="Arial" w:cs="Arial"/>
                <w:sz w:val="20"/>
                <w:szCs w:val="20"/>
                <w:lang w:val="en-GB" w:eastAsia="ru-RU"/>
              </w:rPr>
              <w:t>.5</w:t>
            </w:r>
            <w:r w:rsidRPr="00686D60">
              <w:rPr>
                <w:rFonts w:ascii="Arial" w:hAnsi="Arial" w:cs="Arial"/>
                <w:sz w:val="20"/>
                <w:szCs w:val="20"/>
                <w:lang w:val="en-GB" w:eastAsia="ru-RU"/>
              </w:rPr>
              <w:t>*)</w:t>
            </w:r>
          </w:p>
        </w:tc>
      </w:tr>
      <w:tr w:rsidR="00B77A10" w:rsidRPr="00686D60" w:rsidTr="00AD305E">
        <w:trPr>
          <w:trHeight w:val="552"/>
        </w:trPr>
        <w:tc>
          <w:tcPr>
            <w:tcW w:w="1752"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Iran</w:t>
            </w:r>
          </w:p>
        </w:tc>
        <w:tc>
          <w:tcPr>
            <w:tcW w:w="1057"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155</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8</w:t>
            </w:r>
          </w:p>
        </w:tc>
        <w:tc>
          <w:tcPr>
            <w:tcW w:w="1060"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40</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5**</w:t>
            </w:r>
          </w:p>
        </w:tc>
        <w:tc>
          <w:tcPr>
            <w:tcW w:w="1057"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436</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5</w:t>
            </w:r>
          </w:p>
        </w:tc>
        <w:tc>
          <w:tcPr>
            <w:tcW w:w="1060"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88</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38**</w:t>
            </w:r>
          </w:p>
        </w:tc>
        <w:tc>
          <w:tcPr>
            <w:tcW w:w="1058"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1895</w:t>
            </w:r>
            <w:r w:rsidR="003F4DEA">
              <w:rPr>
                <w:rFonts w:ascii="Arial" w:hAnsi="Arial" w:cs="Arial"/>
                <w:sz w:val="20"/>
                <w:szCs w:val="20"/>
                <w:lang w:val="en-GB" w:eastAsia="ru-RU"/>
              </w:rPr>
              <w:t>.</w:t>
            </w:r>
            <w:r w:rsidRPr="00686D60">
              <w:rPr>
                <w:rFonts w:ascii="Arial" w:hAnsi="Arial" w:cs="Arial"/>
                <w:sz w:val="20"/>
                <w:szCs w:val="20"/>
                <w:lang w:val="en-GB" w:eastAsia="ru-RU"/>
              </w:rPr>
              <w:t>3</w:t>
            </w:r>
          </w:p>
        </w:tc>
        <w:tc>
          <w:tcPr>
            <w:tcW w:w="1059"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2000</w:t>
            </w:r>
          </w:p>
        </w:tc>
        <w:tc>
          <w:tcPr>
            <w:tcW w:w="1058"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3880</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4</w:t>
            </w:r>
          </w:p>
        </w:tc>
        <w:tc>
          <w:tcPr>
            <w:tcW w:w="1060"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3159</w:t>
            </w:r>
            <w:r w:rsidR="003F4DEA">
              <w:rPr>
                <w:rFonts w:ascii="Arial" w:hAnsi="Arial" w:cs="Arial"/>
                <w:sz w:val="20"/>
                <w:szCs w:val="20"/>
                <w:lang w:val="en-GB" w:eastAsia="ru-RU"/>
              </w:rPr>
              <w:t>.</w:t>
            </w:r>
            <w:r w:rsidRPr="00686D60">
              <w:rPr>
                <w:rFonts w:ascii="Arial" w:hAnsi="Arial" w:cs="Arial"/>
                <w:sz w:val="20"/>
                <w:szCs w:val="20"/>
                <w:lang w:val="en-GB" w:eastAsia="ru-RU"/>
              </w:rPr>
              <w:t>5</w:t>
            </w:r>
          </w:p>
        </w:tc>
        <w:tc>
          <w:tcPr>
            <w:tcW w:w="1409"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sz w:val="20"/>
                <w:szCs w:val="20"/>
                <w:lang w:val="en-GB" w:eastAsia="ru-RU"/>
              </w:rPr>
              <w:t>4722</w:t>
            </w:r>
            <w:r w:rsidR="003F4DEA">
              <w:rPr>
                <w:rFonts w:ascii="Arial" w:hAnsi="Arial" w:cs="Arial"/>
                <w:sz w:val="20"/>
                <w:szCs w:val="20"/>
                <w:lang w:val="en-GB" w:eastAsia="ru-RU"/>
              </w:rPr>
              <w:t>.</w:t>
            </w:r>
            <w:r w:rsidRPr="00686D60">
              <w:rPr>
                <w:rFonts w:ascii="Arial" w:hAnsi="Arial" w:cs="Arial"/>
                <w:sz w:val="20"/>
                <w:szCs w:val="20"/>
                <w:lang w:val="en-GB" w:eastAsia="ru-RU"/>
              </w:rPr>
              <w:t>4</w:t>
            </w:r>
          </w:p>
        </w:tc>
        <w:tc>
          <w:tcPr>
            <w:tcW w:w="1212" w:type="dxa"/>
            <w:vAlign w:val="center"/>
          </w:tcPr>
          <w:p w:rsidR="00B77A10" w:rsidRPr="00686D60" w:rsidRDefault="00B77A10" w:rsidP="002E3272">
            <w:pPr>
              <w:pStyle w:val="Default"/>
              <w:jc w:val="center"/>
              <w:rPr>
                <w:rFonts w:ascii="Arial" w:hAnsi="Arial" w:cs="Arial"/>
                <w:color w:val="FF0000"/>
                <w:sz w:val="20"/>
                <w:szCs w:val="20"/>
                <w:lang w:val="en-GB" w:eastAsia="ru-RU"/>
              </w:rPr>
            </w:pPr>
          </w:p>
        </w:tc>
      </w:tr>
      <w:tr w:rsidR="00B77A10" w:rsidRPr="00686D60" w:rsidTr="00AD305E">
        <w:trPr>
          <w:trHeight w:val="560"/>
        </w:trPr>
        <w:tc>
          <w:tcPr>
            <w:tcW w:w="1752"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Turkey</w:t>
            </w:r>
          </w:p>
        </w:tc>
        <w:tc>
          <w:tcPr>
            <w:tcW w:w="1057"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153</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6</w:t>
            </w:r>
          </w:p>
        </w:tc>
        <w:tc>
          <w:tcPr>
            <w:tcW w:w="1060"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166</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0</w:t>
            </w:r>
          </w:p>
        </w:tc>
        <w:tc>
          <w:tcPr>
            <w:tcW w:w="1057"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401</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6</w:t>
            </w:r>
          </w:p>
        </w:tc>
        <w:tc>
          <w:tcPr>
            <w:tcW w:w="1060"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216</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4</w:t>
            </w:r>
          </w:p>
        </w:tc>
        <w:tc>
          <w:tcPr>
            <w:tcW w:w="1058"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1296</w:t>
            </w:r>
            <w:r w:rsidR="003F4DEA">
              <w:rPr>
                <w:rFonts w:ascii="Arial" w:hAnsi="Arial" w:cs="Arial"/>
                <w:sz w:val="20"/>
                <w:szCs w:val="20"/>
                <w:lang w:val="en-GB" w:eastAsia="ru-RU"/>
              </w:rPr>
              <w:t>.</w:t>
            </w:r>
            <w:r w:rsidRPr="00686D60">
              <w:rPr>
                <w:rFonts w:ascii="Arial" w:hAnsi="Arial" w:cs="Arial"/>
                <w:sz w:val="20"/>
                <w:szCs w:val="20"/>
                <w:lang w:val="en-GB" w:eastAsia="ru-RU"/>
              </w:rPr>
              <w:t>5</w:t>
            </w:r>
          </w:p>
        </w:tc>
        <w:tc>
          <w:tcPr>
            <w:tcW w:w="1059"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736</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7</w:t>
            </w:r>
          </w:p>
        </w:tc>
        <w:tc>
          <w:tcPr>
            <w:tcW w:w="1058"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2921</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2</w:t>
            </w:r>
          </w:p>
        </w:tc>
        <w:tc>
          <w:tcPr>
            <w:tcW w:w="1060"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1526</w:t>
            </w:r>
            <w:r w:rsidR="003F4DEA">
              <w:rPr>
                <w:rFonts w:ascii="Arial" w:hAnsi="Arial" w:cs="Arial"/>
                <w:sz w:val="20"/>
                <w:szCs w:val="20"/>
                <w:lang w:val="en-GB" w:eastAsia="ru-RU"/>
              </w:rPr>
              <w:t>.</w:t>
            </w:r>
            <w:r w:rsidRPr="00686D60">
              <w:rPr>
                <w:rFonts w:ascii="Arial" w:hAnsi="Arial" w:cs="Arial"/>
                <w:sz w:val="20"/>
                <w:szCs w:val="20"/>
                <w:lang w:val="en-GB" w:eastAsia="ru-RU"/>
              </w:rPr>
              <w:t>2</w:t>
            </w:r>
          </w:p>
        </w:tc>
        <w:tc>
          <w:tcPr>
            <w:tcW w:w="1409"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3651</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5***</w:t>
            </w:r>
          </w:p>
        </w:tc>
        <w:tc>
          <w:tcPr>
            <w:tcW w:w="1212"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1886</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0</w:t>
            </w:r>
          </w:p>
        </w:tc>
      </w:tr>
      <w:tr w:rsidR="00B77A10" w:rsidRPr="00686D60" w:rsidTr="00AD305E">
        <w:trPr>
          <w:trHeight w:val="569"/>
        </w:trPr>
        <w:tc>
          <w:tcPr>
            <w:tcW w:w="1752" w:type="dxa"/>
            <w:vAlign w:val="center"/>
          </w:tcPr>
          <w:p w:rsidR="00B77A10" w:rsidRPr="00686D60" w:rsidRDefault="00B77A10" w:rsidP="002E3272">
            <w:pPr>
              <w:pStyle w:val="Default"/>
              <w:jc w:val="center"/>
              <w:rPr>
                <w:rFonts w:ascii="Arial" w:hAnsi="Arial" w:cs="Arial"/>
                <w:b/>
                <w:sz w:val="20"/>
                <w:szCs w:val="20"/>
                <w:lang w:val="en-GB" w:eastAsia="ru-RU"/>
              </w:rPr>
            </w:pPr>
            <w:r w:rsidRPr="00686D60">
              <w:rPr>
                <w:rFonts w:ascii="Arial" w:hAnsi="Arial" w:cs="Arial"/>
                <w:b/>
                <w:sz w:val="20"/>
                <w:szCs w:val="20"/>
                <w:lang w:val="en-GB" w:eastAsia="ru-RU"/>
              </w:rPr>
              <w:t>China</w:t>
            </w:r>
          </w:p>
        </w:tc>
        <w:tc>
          <w:tcPr>
            <w:tcW w:w="1057"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128</w:t>
            </w:r>
            <w:r w:rsidR="003F4DEA">
              <w:rPr>
                <w:rFonts w:ascii="Arial" w:hAnsi="Arial" w:cs="Arial"/>
                <w:sz w:val="20"/>
                <w:szCs w:val="20"/>
                <w:lang w:val="en-GB" w:eastAsia="ru-RU"/>
              </w:rPr>
              <w:t>.</w:t>
            </w:r>
            <w:r w:rsidRPr="00686D60">
              <w:rPr>
                <w:rFonts w:ascii="Arial" w:hAnsi="Arial" w:cs="Arial"/>
                <w:sz w:val="20"/>
                <w:szCs w:val="20"/>
                <w:lang w:val="en-GB" w:eastAsia="ru-RU"/>
              </w:rPr>
              <w:t>2</w:t>
            </w:r>
          </w:p>
        </w:tc>
        <w:tc>
          <w:tcPr>
            <w:tcW w:w="1060"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N/A</w:t>
            </w:r>
          </w:p>
        </w:tc>
        <w:tc>
          <w:tcPr>
            <w:tcW w:w="1057"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91</w:t>
            </w:r>
          </w:p>
        </w:tc>
        <w:tc>
          <w:tcPr>
            <w:tcW w:w="1060"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color w:val="auto"/>
                <w:sz w:val="20"/>
                <w:szCs w:val="20"/>
                <w:lang w:val="en-GB" w:eastAsia="ru-RU"/>
              </w:rPr>
              <w:t>91</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0</w:t>
            </w:r>
          </w:p>
        </w:tc>
        <w:tc>
          <w:tcPr>
            <w:tcW w:w="1058"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454</w:t>
            </w:r>
            <w:r w:rsidR="003F4DEA">
              <w:rPr>
                <w:rFonts w:ascii="Arial" w:hAnsi="Arial" w:cs="Arial"/>
                <w:sz w:val="20"/>
                <w:szCs w:val="20"/>
                <w:lang w:val="en-GB" w:eastAsia="ru-RU"/>
              </w:rPr>
              <w:t>.</w:t>
            </w:r>
            <w:r w:rsidRPr="00686D60">
              <w:rPr>
                <w:rFonts w:ascii="Arial" w:hAnsi="Arial" w:cs="Arial"/>
                <w:sz w:val="20"/>
                <w:szCs w:val="20"/>
                <w:lang w:val="en-GB" w:eastAsia="ru-RU"/>
              </w:rPr>
              <w:t>7</w:t>
            </w:r>
          </w:p>
        </w:tc>
        <w:tc>
          <w:tcPr>
            <w:tcW w:w="1059" w:type="dxa"/>
            <w:vAlign w:val="center"/>
          </w:tcPr>
          <w:p w:rsidR="00B77A10" w:rsidRPr="00686D60" w:rsidRDefault="00B77A10" w:rsidP="002E3272">
            <w:pPr>
              <w:pStyle w:val="Default"/>
              <w:jc w:val="center"/>
              <w:rPr>
                <w:rFonts w:ascii="Arial" w:hAnsi="Arial" w:cs="Arial"/>
                <w:color w:val="FF0000"/>
                <w:sz w:val="20"/>
                <w:szCs w:val="20"/>
                <w:lang w:val="en-GB" w:eastAsia="ru-RU"/>
              </w:rPr>
            </w:pPr>
            <w:r w:rsidRPr="00686D60">
              <w:rPr>
                <w:rFonts w:ascii="Arial" w:hAnsi="Arial" w:cs="Arial"/>
                <w:color w:val="auto"/>
                <w:sz w:val="20"/>
                <w:szCs w:val="20"/>
                <w:lang w:val="en-GB" w:eastAsia="ru-RU"/>
              </w:rPr>
              <w:t>400</w:t>
            </w:r>
          </w:p>
        </w:tc>
        <w:tc>
          <w:tcPr>
            <w:tcW w:w="1058"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color w:val="auto"/>
                <w:sz w:val="20"/>
                <w:szCs w:val="20"/>
                <w:lang w:val="en-GB" w:eastAsia="ru-RU"/>
              </w:rPr>
              <w:t>1922</w:t>
            </w:r>
            <w:r w:rsidR="003F4DEA">
              <w:rPr>
                <w:rFonts w:ascii="Arial" w:hAnsi="Arial" w:cs="Arial"/>
                <w:color w:val="auto"/>
                <w:sz w:val="20"/>
                <w:szCs w:val="20"/>
                <w:lang w:val="en-GB" w:eastAsia="ru-RU"/>
              </w:rPr>
              <w:t>.</w:t>
            </w:r>
            <w:r w:rsidRPr="00686D60">
              <w:rPr>
                <w:rFonts w:ascii="Arial" w:hAnsi="Arial" w:cs="Arial"/>
                <w:color w:val="auto"/>
                <w:sz w:val="20"/>
                <w:szCs w:val="20"/>
                <w:lang w:val="en-GB" w:eastAsia="ru-RU"/>
              </w:rPr>
              <w:t>9</w:t>
            </w:r>
          </w:p>
        </w:tc>
        <w:tc>
          <w:tcPr>
            <w:tcW w:w="1060"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1500</w:t>
            </w:r>
            <w:r w:rsidR="003F4DEA">
              <w:rPr>
                <w:rFonts w:ascii="Arial" w:hAnsi="Arial" w:cs="Arial"/>
                <w:sz w:val="20"/>
                <w:szCs w:val="20"/>
                <w:lang w:val="en-GB" w:eastAsia="ru-RU"/>
              </w:rPr>
              <w:t>.</w:t>
            </w:r>
            <w:r w:rsidRPr="00686D60">
              <w:rPr>
                <w:rFonts w:ascii="Arial" w:hAnsi="Arial" w:cs="Arial"/>
                <w:sz w:val="20"/>
                <w:szCs w:val="20"/>
                <w:lang w:val="en-GB" w:eastAsia="ru-RU"/>
              </w:rPr>
              <w:t>1</w:t>
            </w:r>
          </w:p>
        </w:tc>
        <w:tc>
          <w:tcPr>
            <w:tcW w:w="1409" w:type="dxa"/>
            <w:vAlign w:val="center"/>
          </w:tcPr>
          <w:p w:rsidR="00B77A10" w:rsidRPr="00686D60" w:rsidRDefault="00B77A10" w:rsidP="002E3272">
            <w:pPr>
              <w:pStyle w:val="Default"/>
              <w:jc w:val="center"/>
              <w:rPr>
                <w:rFonts w:ascii="Arial" w:hAnsi="Arial" w:cs="Arial"/>
                <w:sz w:val="20"/>
                <w:szCs w:val="20"/>
                <w:lang w:val="en-GB" w:eastAsia="ru-RU"/>
              </w:rPr>
            </w:pPr>
            <w:r w:rsidRPr="00686D60">
              <w:rPr>
                <w:rFonts w:ascii="Arial" w:hAnsi="Arial" w:cs="Arial"/>
                <w:sz w:val="20"/>
                <w:szCs w:val="20"/>
                <w:lang w:val="en-GB" w:eastAsia="ru-RU"/>
              </w:rPr>
              <w:t>5615</w:t>
            </w:r>
          </w:p>
        </w:tc>
        <w:tc>
          <w:tcPr>
            <w:tcW w:w="1212" w:type="dxa"/>
            <w:vAlign w:val="center"/>
          </w:tcPr>
          <w:p w:rsidR="00B77A10" w:rsidRPr="00686D60" w:rsidRDefault="00B77A10" w:rsidP="002E3272">
            <w:pPr>
              <w:pStyle w:val="Default"/>
              <w:jc w:val="center"/>
              <w:rPr>
                <w:rFonts w:ascii="Arial" w:hAnsi="Arial" w:cs="Arial"/>
                <w:color w:val="auto"/>
                <w:sz w:val="20"/>
                <w:szCs w:val="20"/>
                <w:lang w:val="en-GB" w:eastAsia="ru-RU"/>
              </w:rPr>
            </w:pPr>
            <w:r w:rsidRPr="00686D60">
              <w:rPr>
                <w:rFonts w:ascii="Arial" w:hAnsi="Arial" w:cs="Arial"/>
                <w:color w:val="auto"/>
                <w:sz w:val="20"/>
                <w:szCs w:val="20"/>
                <w:lang w:val="en-GB" w:eastAsia="ru-RU"/>
              </w:rPr>
              <w:t>-</w:t>
            </w:r>
          </w:p>
        </w:tc>
      </w:tr>
    </w:tbl>
    <w:p w:rsidR="00B77A10" w:rsidRPr="00686D60" w:rsidRDefault="00B77A10" w:rsidP="00B77A10">
      <w:pPr>
        <w:pStyle w:val="Default"/>
        <w:rPr>
          <w:rFonts w:ascii="Arial" w:hAnsi="Arial" w:cs="Arial"/>
          <w:sz w:val="20"/>
          <w:szCs w:val="20"/>
          <w:lang w:val="en-GB" w:eastAsia="ru-RU"/>
        </w:rPr>
      </w:pPr>
    </w:p>
    <w:p w:rsidR="00B77A10" w:rsidRPr="00686D60" w:rsidRDefault="00B77A10" w:rsidP="00B77A10">
      <w:pPr>
        <w:pStyle w:val="Default"/>
        <w:ind w:left="720"/>
        <w:rPr>
          <w:rFonts w:ascii="Arial" w:hAnsi="Arial" w:cs="Arial"/>
          <w:i/>
          <w:sz w:val="20"/>
          <w:szCs w:val="20"/>
          <w:lang w:val="en-GB" w:eastAsia="ru-RU"/>
        </w:rPr>
      </w:pPr>
      <w:r w:rsidRPr="00686D60">
        <w:rPr>
          <w:rFonts w:ascii="Arial" w:hAnsi="Arial" w:cs="Arial"/>
          <w:sz w:val="20"/>
          <w:szCs w:val="20"/>
          <w:lang w:val="en-GB" w:eastAsia="ru-RU"/>
        </w:rPr>
        <w:t xml:space="preserve">* - </w:t>
      </w:r>
      <w:r w:rsidRPr="00686D60">
        <w:rPr>
          <w:rFonts w:ascii="Arial" w:hAnsi="Arial" w:cs="Arial"/>
          <w:i/>
          <w:sz w:val="20"/>
          <w:szCs w:val="20"/>
          <w:lang w:val="en-GB" w:eastAsia="ru-RU"/>
        </w:rPr>
        <w:t>without natural gas export</w:t>
      </w:r>
    </w:p>
    <w:p w:rsidR="00B77A10" w:rsidRPr="00686D60" w:rsidRDefault="00B77A10" w:rsidP="00B77A10">
      <w:pPr>
        <w:pStyle w:val="Default"/>
        <w:ind w:left="720"/>
        <w:rPr>
          <w:rFonts w:ascii="Arial" w:hAnsi="Arial" w:cs="Arial"/>
          <w:i/>
          <w:sz w:val="20"/>
          <w:szCs w:val="20"/>
          <w:lang w:val="en-GB" w:eastAsia="ru-RU"/>
        </w:rPr>
      </w:pPr>
      <w:r w:rsidRPr="00686D60">
        <w:rPr>
          <w:rFonts w:ascii="Arial" w:hAnsi="Arial" w:cs="Arial"/>
          <w:i/>
          <w:sz w:val="20"/>
          <w:szCs w:val="20"/>
          <w:lang w:val="en-GB" w:eastAsia="ru-RU"/>
        </w:rPr>
        <w:t>** - Iranian official statistics include only export value with Turkmenistan</w:t>
      </w:r>
      <w:r w:rsidR="003F4DEA">
        <w:rPr>
          <w:rFonts w:ascii="Arial" w:hAnsi="Arial" w:cs="Arial"/>
          <w:i/>
          <w:sz w:val="20"/>
          <w:szCs w:val="20"/>
          <w:lang w:val="en-GB" w:eastAsia="ru-RU"/>
        </w:rPr>
        <w:t>;</w:t>
      </w:r>
      <w:r w:rsidRPr="00686D60">
        <w:rPr>
          <w:rFonts w:ascii="Arial" w:hAnsi="Arial" w:cs="Arial"/>
          <w:i/>
          <w:sz w:val="20"/>
          <w:szCs w:val="20"/>
          <w:lang w:val="en-GB" w:eastAsia="ru-RU"/>
        </w:rPr>
        <w:t xml:space="preserve"> import value with Turkmenistan includ</w:t>
      </w:r>
      <w:r w:rsidR="003F4DEA">
        <w:rPr>
          <w:rFonts w:ascii="Arial" w:hAnsi="Arial" w:cs="Arial"/>
          <w:i/>
          <w:sz w:val="20"/>
          <w:szCs w:val="20"/>
          <w:lang w:val="en-GB" w:eastAsia="ru-RU"/>
        </w:rPr>
        <w:t>ed</w:t>
      </w:r>
      <w:r w:rsidRPr="00686D60">
        <w:rPr>
          <w:rFonts w:ascii="Arial" w:hAnsi="Arial" w:cs="Arial"/>
          <w:i/>
          <w:sz w:val="20"/>
          <w:szCs w:val="20"/>
          <w:lang w:val="en-GB" w:eastAsia="ru-RU"/>
        </w:rPr>
        <w:t xml:space="preserve"> as a part of import </w:t>
      </w:r>
      <w:r w:rsidR="003F4DEA">
        <w:rPr>
          <w:rFonts w:ascii="Arial" w:hAnsi="Arial" w:cs="Arial"/>
          <w:i/>
          <w:sz w:val="20"/>
          <w:szCs w:val="20"/>
          <w:lang w:val="en-GB" w:eastAsia="ru-RU"/>
        </w:rPr>
        <w:t>from</w:t>
      </w:r>
      <w:r w:rsidRPr="00686D60">
        <w:rPr>
          <w:rFonts w:ascii="Arial" w:hAnsi="Arial" w:cs="Arial"/>
          <w:i/>
          <w:sz w:val="20"/>
          <w:szCs w:val="20"/>
          <w:lang w:val="en-GB" w:eastAsia="ru-RU"/>
        </w:rPr>
        <w:t xml:space="preserve"> other countries</w:t>
      </w:r>
    </w:p>
    <w:p w:rsidR="00B77A10" w:rsidRPr="00671288" w:rsidRDefault="00B77A10" w:rsidP="00B77A10">
      <w:pPr>
        <w:pStyle w:val="Default"/>
        <w:ind w:left="720"/>
        <w:rPr>
          <w:rStyle w:val="apple-style-span"/>
          <w:rFonts w:cs="Garamond"/>
          <w:i/>
          <w:lang w:val="en-GB"/>
        </w:rPr>
      </w:pPr>
      <w:r w:rsidRPr="00686D60">
        <w:rPr>
          <w:rStyle w:val="apple-style-span"/>
          <w:rFonts w:ascii="Arial" w:hAnsi="Arial" w:cs="Arial"/>
          <w:i/>
          <w:color w:val="auto"/>
          <w:sz w:val="20"/>
          <w:szCs w:val="20"/>
          <w:lang w:val="en-GB"/>
        </w:rPr>
        <w:t xml:space="preserve">*** - </w:t>
      </w:r>
      <w:r w:rsidRPr="00686D60">
        <w:rPr>
          <w:rFonts w:ascii="Arial" w:hAnsi="Arial" w:cs="Arial"/>
          <w:i/>
          <w:color w:val="auto"/>
          <w:sz w:val="20"/>
          <w:szCs w:val="20"/>
          <w:lang w:val="en-GB" w:eastAsia="ru-RU"/>
        </w:rPr>
        <w:t xml:space="preserve">from </w:t>
      </w:r>
      <w:r w:rsidRPr="00686D60">
        <w:rPr>
          <w:rStyle w:val="apple-style-span"/>
          <w:rFonts w:ascii="Arial" w:hAnsi="Arial" w:cs="Arial"/>
          <w:i/>
          <w:color w:val="auto"/>
          <w:sz w:val="20"/>
          <w:szCs w:val="20"/>
          <w:lang w:val="en-GB"/>
        </w:rPr>
        <w:t xml:space="preserve">newspaper </w:t>
      </w:r>
      <w:proofErr w:type="spellStart"/>
      <w:r w:rsidRPr="00B933FC">
        <w:rPr>
          <w:rStyle w:val="apple-style-span"/>
          <w:rFonts w:ascii="Arial" w:hAnsi="Arial" w:cs="Arial"/>
          <w:i/>
          <w:color w:val="auto"/>
          <w:sz w:val="20"/>
          <w:szCs w:val="20"/>
          <w:lang w:val="en-GB"/>
        </w:rPr>
        <w:t>НейтральныйТуркменистан</w:t>
      </w:r>
      <w:proofErr w:type="spellEnd"/>
    </w:p>
    <w:p w:rsidR="00B77A10" w:rsidRPr="00686D60" w:rsidRDefault="00B77A10" w:rsidP="00B77A10">
      <w:pPr>
        <w:pStyle w:val="Default"/>
        <w:ind w:left="720"/>
        <w:rPr>
          <w:rFonts w:ascii="Arial" w:hAnsi="Arial" w:cs="Arial"/>
          <w:i/>
          <w:sz w:val="20"/>
          <w:szCs w:val="20"/>
          <w:lang w:val="en-GB" w:eastAsia="ru-RU"/>
        </w:rPr>
      </w:pPr>
      <w:r w:rsidRPr="00686D60">
        <w:rPr>
          <w:rStyle w:val="apple-style-span"/>
          <w:rFonts w:ascii="Arial" w:hAnsi="Arial" w:cs="Arial"/>
          <w:i/>
          <w:color w:val="auto"/>
          <w:sz w:val="20"/>
          <w:szCs w:val="20"/>
          <w:lang w:val="en-GB"/>
        </w:rPr>
        <w:t xml:space="preserve">Trade distortion for Turkmen and Turkish data </w:t>
      </w:r>
      <w:r w:rsidR="003F4DEA">
        <w:rPr>
          <w:rStyle w:val="apple-style-span"/>
          <w:rFonts w:ascii="Arial" w:hAnsi="Arial" w:cs="Arial"/>
          <w:i/>
          <w:color w:val="auto"/>
          <w:sz w:val="20"/>
          <w:szCs w:val="20"/>
          <w:lang w:val="en-GB"/>
        </w:rPr>
        <w:t xml:space="preserve">probably </w:t>
      </w:r>
      <w:r w:rsidRPr="00686D60">
        <w:rPr>
          <w:rStyle w:val="apple-style-span"/>
          <w:rFonts w:ascii="Arial" w:hAnsi="Arial" w:cs="Arial"/>
          <w:i/>
          <w:color w:val="auto"/>
          <w:sz w:val="20"/>
          <w:szCs w:val="20"/>
          <w:lang w:val="en-GB"/>
        </w:rPr>
        <w:t xml:space="preserve">related, </w:t>
      </w:r>
      <w:r w:rsidR="00AD305E" w:rsidRPr="00686D60">
        <w:rPr>
          <w:rStyle w:val="apple-style-span"/>
          <w:rFonts w:ascii="Arial" w:hAnsi="Arial" w:cs="Arial"/>
          <w:i/>
          <w:color w:val="auto"/>
          <w:sz w:val="20"/>
          <w:szCs w:val="20"/>
          <w:lang w:val="en-GB"/>
        </w:rPr>
        <w:t>to</w:t>
      </w:r>
      <w:r w:rsidRPr="00686D60">
        <w:rPr>
          <w:rStyle w:val="apple-style-span"/>
          <w:rFonts w:ascii="Arial" w:hAnsi="Arial" w:cs="Arial"/>
          <w:i/>
          <w:color w:val="auto"/>
          <w:sz w:val="20"/>
          <w:szCs w:val="20"/>
          <w:lang w:val="en-GB"/>
        </w:rPr>
        <w:t xml:space="preserve"> illegal trade.</w:t>
      </w:r>
    </w:p>
    <w:p w:rsidR="00B77A10" w:rsidRPr="00686D60" w:rsidRDefault="00B77A10">
      <w:pPr>
        <w:rPr>
          <w:lang w:val="en-GB"/>
        </w:rPr>
      </w:pPr>
    </w:p>
    <w:p w:rsidR="008A6919" w:rsidRPr="00686D60" w:rsidRDefault="008A6919">
      <w:pPr>
        <w:rPr>
          <w:lang w:val="en-GB"/>
        </w:rPr>
      </w:pPr>
    </w:p>
    <w:p w:rsidR="00D64A47" w:rsidRPr="00686D60" w:rsidRDefault="00D64A47">
      <w:pPr>
        <w:rPr>
          <w:b/>
          <w:sz w:val="28"/>
          <w:szCs w:val="28"/>
          <w:lang w:val="en-GB"/>
        </w:rPr>
        <w:sectPr w:rsidR="00D64A47" w:rsidRPr="00686D60" w:rsidSect="006F6403">
          <w:pgSz w:w="16838" w:h="11906" w:orient="landscape"/>
          <w:pgMar w:top="1418" w:right="1418" w:bottom="1418" w:left="1418" w:header="709" w:footer="709" w:gutter="0"/>
          <w:cols w:space="708"/>
          <w:docGrid w:linePitch="360"/>
        </w:sectPr>
      </w:pPr>
    </w:p>
    <w:p w:rsidR="00D64A47" w:rsidRPr="00686D60" w:rsidRDefault="00285C05">
      <w:pPr>
        <w:rPr>
          <w:b/>
          <w:sz w:val="28"/>
          <w:szCs w:val="28"/>
          <w:lang w:val="en-GB"/>
        </w:rPr>
      </w:pPr>
      <w:r w:rsidRPr="00686D60">
        <w:rPr>
          <w:b/>
          <w:sz w:val="28"/>
          <w:szCs w:val="28"/>
          <w:lang w:val="en-GB"/>
        </w:rPr>
        <w:lastRenderedPageBreak/>
        <w:t>Figure 13.</w:t>
      </w:r>
    </w:p>
    <w:p w:rsidR="00285C05" w:rsidRPr="00686D60" w:rsidRDefault="00285C05">
      <w:pPr>
        <w:rPr>
          <w:b/>
          <w:sz w:val="28"/>
          <w:szCs w:val="28"/>
          <w:lang w:val="en-GB"/>
        </w:rPr>
      </w:pPr>
    </w:p>
    <w:p w:rsidR="00285C05" w:rsidRPr="00686D60" w:rsidRDefault="00285C05" w:rsidP="00285C05">
      <w:pPr>
        <w:jc w:val="center"/>
        <w:rPr>
          <w:b/>
          <w:sz w:val="28"/>
          <w:szCs w:val="28"/>
          <w:lang w:val="en-GB"/>
        </w:rPr>
      </w:pPr>
      <w:r w:rsidRPr="00686D60">
        <w:rPr>
          <w:noProof/>
          <w:lang w:eastAsia="ru-RU"/>
        </w:rPr>
        <w:drawing>
          <wp:inline distT="0" distB="0" distL="0" distR="0" wp14:anchorId="4A89A18D" wp14:editId="1D076F86">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4A47" w:rsidRPr="00686D60" w:rsidRDefault="00D64A47">
      <w:pPr>
        <w:rPr>
          <w:b/>
          <w:sz w:val="28"/>
          <w:szCs w:val="28"/>
          <w:lang w:val="en-GB"/>
        </w:rPr>
      </w:pPr>
    </w:p>
    <w:p w:rsidR="00285C05" w:rsidRPr="00686D60" w:rsidRDefault="00285C05">
      <w:pPr>
        <w:rPr>
          <w:b/>
          <w:sz w:val="28"/>
          <w:szCs w:val="28"/>
          <w:lang w:val="en-GB"/>
        </w:rPr>
      </w:pPr>
    </w:p>
    <w:p w:rsidR="00285C05" w:rsidRPr="00686D60" w:rsidRDefault="00285C05">
      <w:pPr>
        <w:rPr>
          <w:b/>
          <w:sz w:val="28"/>
          <w:szCs w:val="28"/>
          <w:lang w:val="en-GB"/>
        </w:rPr>
      </w:pPr>
      <w:r w:rsidRPr="00686D60">
        <w:rPr>
          <w:b/>
          <w:sz w:val="28"/>
          <w:szCs w:val="28"/>
          <w:lang w:val="en-GB"/>
        </w:rPr>
        <w:t>Figure 14.</w:t>
      </w:r>
    </w:p>
    <w:p w:rsidR="00D64A47" w:rsidRPr="00686D60" w:rsidRDefault="00285C05" w:rsidP="00285C05">
      <w:pPr>
        <w:jc w:val="center"/>
        <w:rPr>
          <w:b/>
          <w:sz w:val="28"/>
          <w:szCs w:val="28"/>
          <w:lang w:val="en-GB"/>
        </w:rPr>
      </w:pPr>
      <w:r w:rsidRPr="00686D60">
        <w:rPr>
          <w:noProof/>
          <w:lang w:eastAsia="ru-RU"/>
        </w:rPr>
        <w:drawing>
          <wp:inline distT="0" distB="0" distL="0" distR="0" wp14:anchorId="414E1E3A" wp14:editId="6CEA79E6">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4A47" w:rsidRPr="00686D60" w:rsidRDefault="00D64A47">
      <w:pPr>
        <w:rPr>
          <w:b/>
          <w:sz w:val="28"/>
          <w:szCs w:val="28"/>
          <w:lang w:val="en-GB"/>
        </w:rPr>
      </w:pPr>
    </w:p>
    <w:p w:rsidR="00D64A47" w:rsidRPr="00686D60" w:rsidRDefault="00D64A47">
      <w:pPr>
        <w:rPr>
          <w:b/>
          <w:sz w:val="28"/>
          <w:szCs w:val="28"/>
          <w:lang w:val="en-GB"/>
        </w:rPr>
      </w:pPr>
    </w:p>
    <w:p w:rsidR="00D64A47" w:rsidRPr="00686D60" w:rsidRDefault="00D64A47">
      <w:pPr>
        <w:rPr>
          <w:b/>
          <w:sz w:val="28"/>
          <w:szCs w:val="28"/>
          <w:lang w:val="en-GB"/>
        </w:rPr>
      </w:pPr>
    </w:p>
    <w:p w:rsidR="00D64A47" w:rsidRPr="00686D60" w:rsidRDefault="00285C05">
      <w:pPr>
        <w:rPr>
          <w:b/>
          <w:sz w:val="28"/>
          <w:szCs w:val="28"/>
          <w:lang w:val="en-GB"/>
        </w:rPr>
      </w:pPr>
      <w:r w:rsidRPr="00686D60">
        <w:rPr>
          <w:b/>
          <w:sz w:val="28"/>
          <w:szCs w:val="28"/>
          <w:lang w:val="en-GB"/>
        </w:rPr>
        <w:lastRenderedPageBreak/>
        <w:t>Figure 15.</w:t>
      </w:r>
    </w:p>
    <w:p w:rsidR="00285C05" w:rsidRPr="00686D60" w:rsidRDefault="00285C05">
      <w:pPr>
        <w:rPr>
          <w:b/>
          <w:sz w:val="28"/>
          <w:szCs w:val="28"/>
          <w:lang w:val="en-GB"/>
        </w:rPr>
      </w:pPr>
    </w:p>
    <w:p w:rsidR="00D64A47" w:rsidRPr="00686D60" w:rsidRDefault="00285C05" w:rsidP="00285C05">
      <w:pPr>
        <w:jc w:val="center"/>
        <w:rPr>
          <w:b/>
          <w:sz w:val="28"/>
          <w:szCs w:val="28"/>
          <w:lang w:val="en-GB"/>
        </w:rPr>
      </w:pPr>
      <w:r w:rsidRPr="00686D60">
        <w:rPr>
          <w:noProof/>
          <w:lang w:eastAsia="ru-RU"/>
        </w:rPr>
        <w:drawing>
          <wp:inline distT="0" distB="0" distL="0" distR="0" wp14:anchorId="7A535CCB" wp14:editId="6B1BDBB1">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4A47" w:rsidRPr="00686D60" w:rsidRDefault="00D64A47">
      <w:pPr>
        <w:rPr>
          <w:b/>
          <w:sz w:val="28"/>
          <w:szCs w:val="28"/>
          <w:lang w:val="en-GB"/>
        </w:rPr>
      </w:pPr>
    </w:p>
    <w:p w:rsidR="00285C05" w:rsidRPr="00686D60" w:rsidRDefault="00285C05">
      <w:pPr>
        <w:rPr>
          <w:b/>
          <w:sz w:val="28"/>
          <w:szCs w:val="28"/>
          <w:lang w:val="en-GB"/>
        </w:rPr>
      </w:pPr>
    </w:p>
    <w:p w:rsidR="00285C05" w:rsidRPr="00686D60" w:rsidRDefault="00285C05">
      <w:pPr>
        <w:rPr>
          <w:b/>
          <w:sz w:val="28"/>
          <w:szCs w:val="28"/>
          <w:lang w:val="en-GB"/>
        </w:rPr>
      </w:pPr>
      <w:r w:rsidRPr="00686D60">
        <w:rPr>
          <w:b/>
          <w:sz w:val="28"/>
          <w:szCs w:val="28"/>
          <w:lang w:val="en-GB"/>
        </w:rPr>
        <w:t>Figure 16.</w:t>
      </w:r>
    </w:p>
    <w:p w:rsidR="00285C05" w:rsidRPr="00686D60" w:rsidRDefault="00285C05">
      <w:pPr>
        <w:rPr>
          <w:b/>
          <w:sz w:val="28"/>
          <w:szCs w:val="28"/>
          <w:lang w:val="en-GB"/>
        </w:rPr>
      </w:pPr>
    </w:p>
    <w:p w:rsidR="00285C05" w:rsidRPr="00686D60" w:rsidRDefault="00285C05" w:rsidP="00285C05">
      <w:pPr>
        <w:jc w:val="center"/>
        <w:rPr>
          <w:b/>
          <w:sz w:val="28"/>
          <w:szCs w:val="28"/>
          <w:lang w:val="en-GB"/>
        </w:rPr>
      </w:pPr>
      <w:r w:rsidRPr="00686D60">
        <w:rPr>
          <w:noProof/>
          <w:lang w:eastAsia="ru-RU"/>
        </w:rPr>
        <w:drawing>
          <wp:inline distT="0" distB="0" distL="0" distR="0" wp14:anchorId="26C8108F" wp14:editId="64301025">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4A47" w:rsidRPr="00686D60" w:rsidRDefault="00D64A47">
      <w:pPr>
        <w:rPr>
          <w:b/>
          <w:sz w:val="28"/>
          <w:szCs w:val="28"/>
          <w:lang w:val="en-GB"/>
        </w:rPr>
      </w:pPr>
    </w:p>
    <w:p w:rsidR="00D64A47" w:rsidRPr="00686D60" w:rsidRDefault="00D64A47">
      <w:pPr>
        <w:rPr>
          <w:b/>
          <w:sz w:val="28"/>
          <w:szCs w:val="28"/>
          <w:lang w:val="en-GB"/>
        </w:rPr>
        <w:sectPr w:rsidR="00D64A47" w:rsidRPr="00686D60" w:rsidSect="00D64A47">
          <w:pgSz w:w="11906" w:h="16838"/>
          <w:pgMar w:top="1418" w:right="1418" w:bottom="1418" w:left="1418" w:header="709" w:footer="709" w:gutter="0"/>
          <w:cols w:space="708"/>
          <w:docGrid w:linePitch="360"/>
        </w:sectPr>
      </w:pPr>
    </w:p>
    <w:p w:rsidR="00AD305E" w:rsidRPr="00686D60" w:rsidRDefault="00AD305E">
      <w:pPr>
        <w:rPr>
          <w:b/>
          <w:sz w:val="28"/>
          <w:szCs w:val="28"/>
          <w:lang w:val="en-GB"/>
        </w:rPr>
      </w:pPr>
      <w:r w:rsidRPr="00686D60">
        <w:rPr>
          <w:b/>
          <w:sz w:val="28"/>
          <w:szCs w:val="28"/>
          <w:lang w:val="en-GB"/>
        </w:rPr>
        <w:lastRenderedPageBreak/>
        <w:t>5. UZBEKISTAN</w:t>
      </w:r>
      <w:r w:rsidR="009C59E8" w:rsidRPr="00686D60">
        <w:rPr>
          <w:rStyle w:val="FootnoteReference"/>
          <w:b/>
          <w:sz w:val="20"/>
          <w:szCs w:val="20"/>
          <w:lang w:val="en-GB" w:eastAsia="ru-RU"/>
        </w:rPr>
        <w:footnoteReference w:id="23"/>
      </w:r>
    </w:p>
    <w:tbl>
      <w:tblPr>
        <w:tblW w:w="12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544"/>
        <w:gridCol w:w="709"/>
        <w:gridCol w:w="567"/>
        <w:gridCol w:w="587"/>
        <w:gridCol w:w="567"/>
        <w:gridCol w:w="567"/>
        <w:gridCol w:w="567"/>
        <w:gridCol w:w="643"/>
        <w:gridCol w:w="786"/>
        <w:gridCol w:w="6033"/>
      </w:tblGrid>
      <w:tr w:rsidR="00765045" w:rsidRPr="00686D60" w:rsidTr="009C59E8">
        <w:trPr>
          <w:trHeight w:val="117"/>
        </w:trPr>
        <w:tc>
          <w:tcPr>
            <w:tcW w:w="1544" w:type="dxa"/>
            <w:vAlign w:val="center"/>
          </w:tcPr>
          <w:p w:rsidR="00765045" w:rsidRPr="00686D60" w:rsidRDefault="00765045" w:rsidP="008A6919">
            <w:pPr>
              <w:pStyle w:val="Default"/>
              <w:jc w:val="center"/>
              <w:rPr>
                <w:rFonts w:ascii="Arial" w:hAnsi="Arial" w:cs="Arial"/>
                <w:b/>
                <w:sz w:val="18"/>
                <w:szCs w:val="18"/>
                <w:lang w:val="en-GB" w:eastAsia="ru-RU"/>
              </w:rPr>
            </w:pPr>
          </w:p>
        </w:tc>
        <w:tc>
          <w:tcPr>
            <w:tcW w:w="2430" w:type="dxa"/>
            <w:gridSpan w:val="4"/>
            <w:tcBorders>
              <w:right w:val="single" w:sz="18" w:space="0" w:color="auto"/>
            </w:tcBorders>
            <w:vAlign w:val="center"/>
          </w:tcPr>
          <w:p w:rsidR="00765045" w:rsidRPr="00686D60" w:rsidRDefault="00765045" w:rsidP="003F4DEA">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 of </w:t>
            </w:r>
            <w:r w:rsidR="003F4DEA">
              <w:rPr>
                <w:rFonts w:ascii="Arial" w:hAnsi="Arial" w:cs="Arial"/>
                <w:b/>
                <w:sz w:val="18"/>
                <w:szCs w:val="18"/>
                <w:lang w:val="en-GB" w:eastAsia="ru-RU"/>
              </w:rPr>
              <w:t>t</w:t>
            </w:r>
            <w:r w:rsidRPr="00686D60">
              <w:rPr>
                <w:rFonts w:ascii="Arial" w:hAnsi="Arial" w:cs="Arial"/>
                <w:b/>
                <w:sz w:val="18"/>
                <w:szCs w:val="18"/>
                <w:lang w:val="en-GB" w:eastAsia="ru-RU"/>
              </w:rPr>
              <w:t xml:space="preserve">otal </w:t>
            </w:r>
            <w:r w:rsidR="003F4DEA">
              <w:rPr>
                <w:rFonts w:ascii="Arial" w:hAnsi="Arial" w:cs="Arial"/>
                <w:b/>
                <w:sz w:val="18"/>
                <w:szCs w:val="18"/>
                <w:lang w:val="en-GB" w:eastAsia="ru-RU"/>
              </w:rPr>
              <w:t>f</w:t>
            </w:r>
            <w:r w:rsidRPr="00686D60">
              <w:rPr>
                <w:rFonts w:ascii="Arial" w:hAnsi="Arial" w:cs="Arial"/>
                <w:b/>
                <w:sz w:val="18"/>
                <w:szCs w:val="18"/>
                <w:lang w:val="en-GB" w:eastAsia="ru-RU"/>
              </w:rPr>
              <w:t xml:space="preserve">oreign </w:t>
            </w:r>
            <w:r w:rsidR="003F4DEA">
              <w:rPr>
                <w:rFonts w:ascii="Arial" w:hAnsi="Arial" w:cs="Arial"/>
                <w:b/>
                <w:sz w:val="18"/>
                <w:szCs w:val="18"/>
                <w:lang w:val="en-GB" w:eastAsia="ru-RU"/>
              </w:rPr>
              <w:t>t</w:t>
            </w:r>
            <w:r w:rsidRPr="00686D60">
              <w:rPr>
                <w:rFonts w:ascii="Arial" w:hAnsi="Arial" w:cs="Arial"/>
                <w:b/>
                <w:sz w:val="18"/>
                <w:szCs w:val="18"/>
                <w:lang w:val="en-GB" w:eastAsia="ru-RU"/>
              </w:rPr>
              <w:t xml:space="preserve">rade </w:t>
            </w:r>
            <w:r w:rsidR="003F4DEA">
              <w:rPr>
                <w:rFonts w:ascii="Arial" w:hAnsi="Arial" w:cs="Arial"/>
                <w:b/>
                <w:sz w:val="18"/>
                <w:szCs w:val="18"/>
                <w:lang w:val="en-GB" w:eastAsia="ru-RU"/>
              </w:rPr>
              <w:t>t</w:t>
            </w:r>
            <w:r w:rsidRPr="00686D60">
              <w:rPr>
                <w:rFonts w:ascii="Arial" w:hAnsi="Arial" w:cs="Arial"/>
                <w:b/>
                <w:sz w:val="18"/>
                <w:szCs w:val="18"/>
                <w:lang w:val="en-GB" w:eastAsia="ru-RU"/>
              </w:rPr>
              <w:t>urnover</w:t>
            </w:r>
          </w:p>
        </w:tc>
        <w:tc>
          <w:tcPr>
            <w:tcW w:w="2563" w:type="dxa"/>
            <w:gridSpan w:val="4"/>
            <w:tcBorders>
              <w:left w:val="single" w:sz="18" w:space="0" w:color="auto"/>
            </w:tcBorders>
            <w:vAlign w:val="center"/>
          </w:tcPr>
          <w:p w:rsidR="00765045" w:rsidRPr="00686D60" w:rsidRDefault="00765045" w:rsidP="001D311E">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 xml:space="preserve">Value in </w:t>
            </w:r>
            <w:r w:rsidR="001D311E">
              <w:rPr>
                <w:rFonts w:ascii="Arial" w:hAnsi="Arial" w:cs="Arial"/>
                <w:b/>
                <w:sz w:val="18"/>
                <w:szCs w:val="18"/>
                <w:lang w:val="en-GB" w:eastAsia="ru-RU"/>
              </w:rPr>
              <w:t xml:space="preserve">USD </w:t>
            </w:r>
            <w:r w:rsidRPr="00686D60">
              <w:rPr>
                <w:rFonts w:ascii="Arial" w:hAnsi="Arial" w:cs="Arial"/>
                <w:b/>
                <w:sz w:val="18"/>
                <w:szCs w:val="18"/>
                <w:lang w:val="en-GB" w:eastAsia="ru-RU"/>
              </w:rPr>
              <w:t>mill</w:t>
            </w:r>
            <w:r w:rsidR="001D311E">
              <w:rPr>
                <w:rFonts w:ascii="Arial" w:hAnsi="Arial" w:cs="Arial"/>
                <w:b/>
                <w:sz w:val="18"/>
                <w:szCs w:val="18"/>
                <w:lang w:val="en-GB" w:eastAsia="ru-RU"/>
              </w:rPr>
              <w:t>.</w:t>
            </w:r>
          </w:p>
        </w:tc>
        <w:tc>
          <w:tcPr>
            <w:tcW w:w="6033" w:type="dxa"/>
            <w:vAlign w:val="center"/>
          </w:tcPr>
          <w:p w:rsidR="00765045" w:rsidRPr="00686D60" w:rsidRDefault="00765045" w:rsidP="008A6919">
            <w:pPr>
              <w:pStyle w:val="Default"/>
              <w:rPr>
                <w:rFonts w:ascii="Arial" w:hAnsi="Arial" w:cs="Arial"/>
                <w:sz w:val="18"/>
                <w:szCs w:val="18"/>
                <w:lang w:val="en-GB" w:eastAsia="ru-RU"/>
              </w:rPr>
            </w:pPr>
            <w:r w:rsidRPr="00686D60">
              <w:rPr>
                <w:rFonts w:ascii="Arial" w:hAnsi="Arial" w:cs="Arial"/>
                <w:b/>
                <w:sz w:val="18"/>
                <w:szCs w:val="18"/>
                <w:lang w:val="en-GB" w:eastAsia="ru-RU"/>
              </w:rPr>
              <w:t>3 major export/import items</w:t>
            </w:r>
          </w:p>
        </w:tc>
      </w:tr>
      <w:tr w:rsidR="00765045" w:rsidRPr="00686D60" w:rsidTr="009C59E8">
        <w:trPr>
          <w:trHeight w:val="117"/>
        </w:trPr>
        <w:tc>
          <w:tcPr>
            <w:tcW w:w="1544"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Central Asian trade partners</w:t>
            </w:r>
          </w:p>
        </w:tc>
        <w:tc>
          <w:tcPr>
            <w:tcW w:w="709"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587"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567" w:type="dxa"/>
            <w:tcBorders>
              <w:right w:val="single" w:sz="18" w:space="0" w:color="auto"/>
            </w:tcBorders>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567"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643"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786" w:type="dxa"/>
            <w:vAlign w:val="center"/>
          </w:tcPr>
          <w:p w:rsidR="00765045" w:rsidRPr="00686D60" w:rsidRDefault="00765045" w:rsidP="008A6919">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2011</w:t>
            </w:r>
          </w:p>
        </w:tc>
        <w:tc>
          <w:tcPr>
            <w:tcW w:w="6033" w:type="dxa"/>
            <w:vAlign w:val="center"/>
          </w:tcPr>
          <w:p w:rsidR="00765045" w:rsidRPr="00686D60" w:rsidRDefault="00765045" w:rsidP="008A6919">
            <w:pPr>
              <w:pStyle w:val="Default"/>
              <w:rPr>
                <w:rFonts w:ascii="Arial" w:hAnsi="Arial" w:cs="Arial"/>
                <w:sz w:val="18"/>
                <w:szCs w:val="18"/>
                <w:lang w:val="en-GB" w:eastAsia="ru-RU"/>
              </w:rPr>
            </w:pPr>
          </w:p>
        </w:tc>
      </w:tr>
      <w:tr w:rsidR="00765045" w:rsidRPr="00686D60" w:rsidTr="009C59E8">
        <w:trPr>
          <w:trHeight w:val="421"/>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Afghanistan</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1</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765045" w:rsidRPr="00686D60">
              <w:rPr>
                <w:rFonts w:ascii="Arial" w:hAnsi="Arial" w:cs="Arial"/>
                <w:sz w:val="18"/>
                <w:szCs w:val="18"/>
                <w:lang w:val="en-GB" w:eastAsia="ru-RU"/>
              </w:rPr>
              <w:t>3</w:t>
            </w:r>
          </w:p>
        </w:tc>
        <w:tc>
          <w:tcPr>
            <w:tcW w:w="567" w:type="dxa"/>
            <w:tcBorders>
              <w:righ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3.1</w:t>
            </w: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p>
        </w:tc>
        <w:tc>
          <w:tcPr>
            <w:tcW w:w="567"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62</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327</w:t>
            </w:r>
          </w:p>
        </w:tc>
        <w:tc>
          <w:tcPr>
            <w:tcW w:w="786"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791</w:t>
            </w:r>
          </w:p>
        </w:tc>
        <w:tc>
          <w:tcPr>
            <w:tcW w:w="6033" w:type="dxa"/>
            <w:vAlign w:val="center"/>
          </w:tcPr>
          <w:p w:rsidR="00765045" w:rsidRPr="00686D60" w:rsidRDefault="00046B1D" w:rsidP="008A6919">
            <w:pPr>
              <w:pStyle w:val="Default"/>
              <w:rPr>
                <w:rFonts w:ascii="Arial" w:hAnsi="Arial" w:cs="Arial"/>
                <w:sz w:val="18"/>
                <w:szCs w:val="18"/>
                <w:lang w:val="en-GB" w:eastAsia="ru-RU"/>
              </w:rPr>
            </w:pPr>
            <w:r>
              <w:rPr>
                <w:rFonts w:ascii="Arial" w:hAnsi="Arial" w:cs="Arial"/>
                <w:sz w:val="18"/>
                <w:szCs w:val="18"/>
                <w:lang w:val="en-GB" w:eastAsia="ru-RU"/>
              </w:rPr>
              <w:t>Electricity</w:t>
            </w:r>
            <w:r w:rsidR="00765045" w:rsidRPr="00686D60">
              <w:rPr>
                <w:rFonts w:ascii="Arial" w:hAnsi="Arial" w:cs="Arial"/>
                <w:sz w:val="18"/>
                <w:szCs w:val="18"/>
                <w:lang w:val="en-GB" w:eastAsia="ru-RU"/>
              </w:rPr>
              <w:t>, services, construction materials</w:t>
            </w:r>
          </w:p>
        </w:tc>
      </w:tr>
      <w:tr w:rsidR="00765045" w:rsidRPr="00686D60" w:rsidTr="009C59E8">
        <w:trPr>
          <w:trHeight w:val="414"/>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Kazakhstan</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r w:rsidR="00765045" w:rsidRPr="00686D60">
              <w:rPr>
                <w:rFonts w:ascii="Arial" w:hAnsi="Arial" w:cs="Arial"/>
                <w:sz w:val="18"/>
                <w:szCs w:val="18"/>
                <w:lang w:val="en-GB" w:eastAsia="ru-RU"/>
              </w:rPr>
              <w:t>3</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765045" w:rsidRPr="00686D60">
              <w:rPr>
                <w:rFonts w:ascii="Arial" w:hAnsi="Arial" w:cs="Arial"/>
                <w:sz w:val="18"/>
                <w:szCs w:val="18"/>
                <w:lang w:val="en-GB" w:eastAsia="ru-RU"/>
              </w:rPr>
              <w:t>5</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w:t>
            </w:r>
            <w:r w:rsidR="00765045" w:rsidRPr="00686D60">
              <w:rPr>
                <w:rFonts w:ascii="Arial" w:hAnsi="Arial" w:cs="Arial"/>
                <w:sz w:val="18"/>
                <w:szCs w:val="18"/>
                <w:lang w:val="en-GB" w:eastAsia="ru-RU"/>
              </w:rPr>
              <w:t>4</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10.</w:t>
            </w:r>
            <w:r w:rsidR="00765045" w:rsidRPr="00686D60">
              <w:rPr>
                <w:rFonts w:ascii="Arial" w:hAnsi="Arial" w:cs="Arial"/>
                <w:sz w:val="18"/>
                <w:szCs w:val="18"/>
                <w:lang w:val="en-GB" w:eastAsia="ru-RU"/>
              </w:rPr>
              <w:t>9</w:t>
            </w:r>
          </w:p>
        </w:tc>
        <w:tc>
          <w:tcPr>
            <w:tcW w:w="567" w:type="dxa"/>
            <w:tcBorders>
              <w:lef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413</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257</w:t>
            </w:r>
          </w:p>
        </w:tc>
        <w:tc>
          <w:tcPr>
            <w:tcW w:w="643"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195</w:t>
            </w:r>
          </w:p>
        </w:tc>
        <w:tc>
          <w:tcPr>
            <w:tcW w:w="786"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765045" w:rsidRPr="00686D60">
              <w:rPr>
                <w:rFonts w:ascii="Arial" w:hAnsi="Arial" w:cs="Arial"/>
                <w:sz w:val="18"/>
                <w:szCs w:val="18"/>
                <w:lang w:val="en-GB" w:eastAsia="ru-RU"/>
              </w:rPr>
              <w:t>783</w:t>
            </w:r>
          </w:p>
        </w:tc>
        <w:tc>
          <w:tcPr>
            <w:tcW w:w="6033" w:type="dxa"/>
            <w:vAlign w:val="center"/>
          </w:tcPr>
          <w:p w:rsidR="00765045" w:rsidRPr="00686D60" w:rsidRDefault="00765045" w:rsidP="008A6919">
            <w:pPr>
              <w:pStyle w:val="Default"/>
              <w:rPr>
                <w:rFonts w:ascii="Arial" w:hAnsi="Arial" w:cs="Arial"/>
                <w:sz w:val="18"/>
                <w:szCs w:val="18"/>
                <w:lang w:val="en-GB" w:eastAsia="ru-RU"/>
              </w:rPr>
            </w:pPr>
            <w:r w:rsidRPr="00686D60">
              <w:rPr>
                <w:rFonts w:ascii="Arial" w:hAnsi="Arial" w:cs="Arial"/>
                <w:sz w:val="18"/>
                <w:szCs w:val="18"/>
                <w:lang w:val="en-GB" w:eastAsia="ru-RU"/>
              </w:rPr>
              <w:t>Energy, grain, food</w:t>
            </w:r>
          </w:p>
        </w:tc>
      </w:tr>
      <w:tr w:rsidR="00765045" w:rsidRPr="00686D60" w:rsidTr="009C59E8">
        <w:trPr>
          <w:trHeight w:val="406"/>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Kyrgyzstan</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765045" w:rsidRPr="00686D60">
              <w:rPr>
                <w:rFonts w:ascii="Arial" w:hAnsi="Arial" w:cs="Arial"/>
                <w:sz w:val="18"/>
                <w:szCs w:val="18"/>
                <w:lang w:val="en-GB" w:eastAsia="ru-RU"/>
              </w:rPr>
              <w:t>4</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7</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2</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765045" w:rsidRPr="00686D60">
              <w:rPr>
                <w:rFonts w:ascii="Arial" w:hAnsi="Arial" w:cs="Arial"/>
                <w:sz w:val="18"/>
                <w:szCs w:val="18"/>
                <w:lang w:val="en-GB" w:eastAsia="ru-RU"/>
              </w:rPr>
              <w:t>6</w:t>
            </w:r>
          </w:p>
        </w:tc>
        <w:tc>
          <w:tcPr>
            <w:tcW w:w="567" w:type="dxa"/>
            <w:tcBorders>
              <w:lef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161</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95</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171</w:t>
            </w:r>
          </w:p>
        </w:tc>
        <w:tc>
          <w:tcPr>
            <w:tcW w:w="786"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153</w:t>
            </w:r>
          </w:p>
        </w:tc>
        <w:tc>
          <w:tcPr>
            <w:tcW w:w="6033" w:type="dxa"/>
            <w:vAlign w:val="center"/>
          </w:tcPr>
          <w:p w:rsidR="00765045" w:rsidRPr="00686D60" w:rsidRDefault="00046B1D" w:rsidP="008A6919">
            <w:pPr>
              <w:pStyle w:val="Default"/>
              <w:rPr>
                <w:rFonts w:ascii="Arial" w:hAnsi="Arial" w:cs="Arial"/>
                <w:sz w:val="18"/>
                <w:szCs w:val="18"/>
                <w:lang w:val="en-GB" w:eastAsia="ru-RU"/>
              </w:rPr>
            </w:pPr>
            <w:r>
              <w:rPr>
                <w:rFonts w:ascii="Arial" w:hAnsi="Arial" w:cs="Arial"/>
                <w:sz w:val="18"/>
                <w:szCs w:val="18"/>
                <w:lang w:val="en-GB" w:eastAsia="ru-RU"/>
              </w:rPr>
              <w:t>Electricity</w:t>
            </w:r>
            <w:r w:rsidR="00765045" w:rsidRPr="00686D60">
              <w:rPr>
                <w:rFonts w:ascii="Arial" w:hAnsi="Arial" w:cs="Arial"/>
                <w:sz w:val="18"/>
                <w:szCs w:val="18"/>
                <w:lang w:val="en-GB" w:eastAsia="ru-RU"/>
              </w:rPr>
              <w:t>, gas, food</w:t>
            </w:r>
          </w:p>
        </w:tc>
      </w:tr>
      <w:tr w:rsidR="00765045" w:rsidRPr="00686D60" w:rsidTr="009C59E8">
        <w:trPr>
          <w:trHeight w:val="425"/>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Tajikistan</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5.</w:t>
            </w:r>
            <w:r w:rsidR="00765045" w:rsidRPr="00686D60">
              <w:rPr>
                <w:rFonts w:ascii="Arial" w:hAnsi="Arial" w:cs="Arial"/>
                <w:sz w:val="18"/>
                <w:szCs w:val="18"/>
                <w:lang w:val="en-GB" w:eastAsia="ru-RU"/>
              </w:rPr>
              <w:t>6</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765045" w:rsidRPr="00686D60">
              <w:rPr>
                <w:rFonts w:ascii="Arial" w:hAnsi="Arial" w:cs="Arial"/>
                <w:sz w:val="18"/>
                <w:szCs w:val="18"/>
                <w:lang w:val="en-GB" w:eastAsia="ru-RU"/>
              </w:rPr>
              <w:t>4</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5</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765045" w:rsidRPr="00686D60">
              <w:rPr>
                <w:rFonts w:ascii="Arial" w:hAnsi="Arial" w:cs="Arial"/>
                <w:sz w:val="18"/>
                <w:szCs w:val="18"/>
                <w:lang w:val="en-GB" w:eastAsia="ru-RU"/>
              </w:rPr>
              <w:t>5</w:t>
            </w:r>
          </w:p>
        </w:tc>
        <w:tc>
          <w:tcPr>
            <w:tcW w:w="567" w:type="dxa"/>
            <w:tcBorders>
              <w:lef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374</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253</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213</w:t>
            </w:r>
          </w:p>
        </w:tc>
        <w:tc>
          <w:tcPr>
            <w:tcW w:w="786"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128</w:t>
            </w:r>
          </w:p>
        </w:tc>
        <w:tc>
          <w:tcPr>
            <w:tcW w:w="6033" w:type="dxa"/>
            <w:vAlign w:val="center"/>
          </w:tcPr>
          <w:p w:rsidR="00765045" w:rsidRPr="00686D60" w:rsidRDefault="00765045" w:rsidP="00046B1D">
            <w:pPr>
              <w:pStyle w:val="Default"/>
              <w:rPr>
                <w:rFonts w:ascii="Arial" w:hAnsi="Arial" w:cs="Arial"/>
                <w:sz w:val="18"/>
                <w:szCs w:val="18"/>
                <w:lang w:val="en-GB" w:eastAsia="ru-RU"/>
              </w:rPr>
            </w:pPr>
            <w:r w:rsidRPr="00686D60">
              <w:rPr>
                <w:rFonts w:ascii="Arial" w:hAnsi="Arial" w:cs="Arial"/>
                <w:sz w:val="18"/>
                <w:szCs w:val="18"/>
                <w:lang w:val="en-GB" w:eastAsia="ru-RU"/>
              </w:rPr>
              <w:t xml:space="preserve">Gas, food, </w:t>
            </w:r>
            <w:r w:rsidR="00046B1D">
              <w:rPr>
                <w:rFonts w:ascii="Arial" w:hAnsi="Arial" w:cs="Arial"/>
                <w:sz w:val="18"/>
                <w:szCs w:val="18"/>
                <w:lang w:val="en-GB" w:eastAsia="ru-RU"/>
              </w:rPr>
              <w:t>electricity</w:t>
            </w:r>
          </w:p>
        </w:tc>
      </w:tr>
      <w:tr w:rsidR="00765045" w:rsidRPr="00686D60" w:rsidTr="009C59E8">
        <w:trPr>
          <w:trHeight w:val="417"/>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Turkmenistan</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3</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765045" w:rsidRPr="00686D60">
              <w:rPr>
                <w:rFonts w:ascii="Arial" w:hAnsi="Arial" w:cs="Arial"/>
                <w:sz w:val="18"/>
                <w:szCs w:val="18"/>
                <w:lang w:val="en-GB" w:eastAsia="ru-RU"/>
              </w:rPr>
              <w:t>6</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8</w:t>
            </w: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76</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85</w:t>
            </w:r>
          </w:p>
        </w:tc>
        <w:tc>
          <w:tcPr>
            <w:tcW w:w="786"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460</w:t>
            </w:r>
          </w:p>
        </w:tc>
        <w:tc>
          <w:tcPr>
            <w:tcW w:w="6033" w:type="dxa"/>
            <w:vAlign w:val="center"/>
          </w:tcPr>
          <w:p w:rsidR="00765045" w:rsidRPr="00686D60" w:rsidRDefault="00765045" w:rsidP="008A6919">
            <w:pPr>
              <w:pStyle w:val="Default"/>
              <w:rPr>
                <w:rFonts w:ascii="Arial" w:hAnsi="Arial" w:cs="Arial"/>
                <w:sz w:val="18"/>
                <w:szCs w:val="18"/>
                <w:lang w:val="en-GB" w:eastAsia="ru-RU"/>
              </w:rPr>
            </w:pPr>
            <w:r w:rsidRPr="00686D60">
              <w:rPr>
                <w:rFonts w:ascii="Arial" w:hAnsi="Arial" w:cs="Arial"/>
                <w:sz w:val="18"/>
                <w:szCs w:val="18"/>
                <w:lang w:val="en-GB" w:eastAsia="ru-RU"/>
              </w:rPr>
              <w:t>Services, fertilizers, food</w:t>
            </w:r>
          </w:p>
        </w:tc>
      </w:tr>
      <w:tr w:rsidR="00765045" w:rsidRPr="00686D60" w:rsidTr="009C59E8">
        <w:trPr>
          <w:trHeight w:val="609"/>
        </w:trPr>
        <w:tc>
          <w:tcPr>
            <w:tcW w:w="1544" w:type="dxa"/>
            <w:vAlign w:val="center"/>
          </w:tcPr>
          <w:p w:rsidR="00765045" w:rsidRPr="00686D60" w:rsidRDefault="00765045" w:rsidP="003F4DEA">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World</w:t>
            </w:r>
            <w:r w:rsidR="003F4DEA">
              <w:rPr>
                <w:rFonts w:ascii="Arial" w:hAnsi="Arial" w:cs="Arial"/>
                <w:b/>
                <w:sz w:val="18"/>
                <w:szCs w:val="18"/>
                <w:lang w:val="en-GB" w:eastAsia="ru-RU"/>
              </w:rPr>
              <w:t xml:space="preserve"> </w:t>
            </w:r>
            <w:r w:rsidRPr="00686D60">
              <w:rPr>
                <w:rFonts w:ascii="Arial" w:hAnsi="Arial" w:cs="Arial"/>
                <w:b/>
                <w:sz w:val="18"/>
                <w:szCs w:val="18"/>
                <w:lang w:val="en-GB" w:eastAsia="ru-RU"/>
              </w:rPr>
              <w:t>trade partners</w:t>
            </w:r>
            <w:r w:rsidR="00F12138">
              <w:rPr>
                <w:rStyle w:val="FootnoteReference"/>
                <w:rFonts w:ascii="Arial" w:hAnsi="Arial"/>
                <w:b/>
                <w:sz w:val="18"/>
                <w:szCs w:val="18"/>
                <w:lang w:val="en-GB" w:eastAsia="ru-RU"/>
              </w:rPr>
              <w:footnoteReference w:id="24"/>
            </w:r>
          </w:p>
        </w:tc>
        <w:tc>
          <w:tcPr>
            <w:tcW w:w="709" w:type="dxa"/>
            <w:vAlign w:val="center"/>
          </w:tcPr>
          <w:p w:rsidR="00765045" w:rsidRPr="00686D60" w:rsidRDefault="00765045" w:rsidP="008A6919">
            <w:pPr>
              <w:pStyle w:val="Default"/>
              <w:jc w:val="center"/>
              <w:rPr>
                <w:rFonts w:ascii="Arial" w:hAnsi="Arial" w:cs="Arial"/>
                <w:sz w:val="18"/>
                <w:szCs w:val="18"/>
                <w:lang w:val="en-GB" w:eastAsia="ru-RU"/>
              </w:rPr>
            </w:pPr>
          </w:p>
        </w:tc>
        <w:tc>
          <w:tcPr>
            <w:tcW w:w="567" w:type="dxa"/>
            <w:vAlign w:val="center"/>
          </w:tcPr>
          <w:p w:rsidR="00765045" w:rsidRPr="00686D60" w:rsidRDefault="00765045" w:rsidP="008A6919">
            <w:pPr>
              <w:pStyle w:val="Default"/>
              <w:jc w:val="center"/>
              <w:rPr>
                <w:rFonts w:ascii="Arial" w:hAnsi="Arial" w:cs="Arial"/>
                <w:sz w:val="18"/>
                <w:szCs w:val="18"/>
                <w:lang w:val="en-GB" w:eastAsia="ru-RU"/>
              </w:rPr>
            </w:pPr>
          </w:p>
        </w:tc>
        <w:tc>
          <w:tcPr>
            <w:tcW w:w="587" w:type="dxa"/>
            <w:vAlign w:val="center"/>
          </w:tcPr>
          <w:p w:rsidR="00765045" w:rsidRPr="00686D60" w:rsidRDefault="00765045" w:rsidP="008A6919">
            <w:pPr>
              <w:pStyle w:val="Default"/>
              <w:jc w:val="center"/>
              <w:rPr>
                <w:rFonts w:ascii="Arial" w:hAnsi="Arial" w:cs="Arial"/>
                <w:sz w:val="18"/>
                <w:szCs w:val="18"/>
                <w:lang w:val="en-GB" w:eastAsia="ru-RU"/>
              </w:rPr>
            </w:pPr>
          </w:p>
        </w:tc>
        <w:tc>
          <w:tcPr>
            <w:tcW w:w="567" w:type="dxa"/>
            <w:tcBorders>
              <w:righ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p>
        </w:tc>
        <w:tc>
          <w:tcPr>
            <w:tcW w:w="567" w:type="dxa"/>
            <w:vAlign w:val="center"/>
          </w:tcPr>
          <w:p w:rsidR="00765045" w:rsidRPr="00686D60" w:rsidRDefault="00765045" w:rsidP="008A6919">
            <w:pPr>
              <w:pStyle w:val="Default"/>
              <w:jc w:val="center"/>
              <w:rPr>
                <w:rFonts w:ascii="Arial" w:hAnsi="Arial" w:cs="Arial"/>
                <w:sz w:val="18"/>
                <w:szCs w:val="18"/>
                <w:lang w:val="en-GB" w:eastAsia="ru-RU"/>
              </w:rPr>
            </w:pP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p>
        </w:tc>
        <w:tc>
          <w:tcPr>
            <w:tcW w:w="786" w:type="dxa"/>
            <w:vAlign w:val="center"/>
          </w:tcPr>
          <w:p w:rsidR="00765045" w:rsidRPr="00686D60" w:rsidRDefault="00765045" w:rsidP="008A6919">
            <w:pPr>
              <w:pStyle w:val="Default"/>
              <w:jc w:val="center"/>
              <w:rPr>
                <w:rFonts w:ascii="Arial" w:hAnsi="Arial" w:cs="Arial"/>
                <w:sz w:val="18"/>
                <w:szCs w:val="18"/>
                <w:lang w:val="en-GB" w:eastAsia="ru-RU"/>
              </w:rPr>
            </w:pPr>
          </w:p>
        </w:tc>
        <w:tc>
          <w:tcPr>
            <w:tcW w:w="6033" w:type="dxa"/>
            <w:vAlign w:val="center"/>
          </w:tcPr>
          <w:p w:rsidR="00765045" w:rsidRPr="00686D60" w:rsidRDefault="00765045" w:rsidP="008A6919">
            <w:pPr>
              <w:pStyle w:val="Default"/>
              <w:rPr>
                <w:rFonts w:ascii="Arial" w:hAnsi="Arial" w:cs="Arial"/>
                <w:sz w:val="18"/>
                <w:szCs w:val="18"/>
                <w:lang w:val="en-GB" w:eastAsia="ru-RU"/>
              </w:rPr>
            </w:pPr>
          </w:p>
        </w:tc>
      </w:tr>
      <w:tr w:rsidR="00765045" w:rsidRPr="00686D60" w:rsidTr="009C59E8">
        <w:trPr>
          <w:trHeight w:val="625"/>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Russia</w:t>
            </w:r>
          </w:p>
        </w:tc>
        <w:tc>
          <w:tcPr>
            <w:tcW w:w="709"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26</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14.</w:t>
            </w:r>
            <w:r w:rsidR="00765045" w:rsidRPr="00686D60">
              <w:rPr>
                <w:rFonts w:ascii="Arial" w:hAnsi="Arial" w:cs="Arial"/>
                <w:sz w:val="18"/>
                <w:szCs w:val="18"/>
                <w:lang w:val="en-GB" w:eastAsia="ru-RU"/>
              </w:rPr>
              <w:t>2</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28.</w:t>
            </w:r>
            <w:r w:rsidR="00765045" w:rsidRPr="00686D60">
              <w:rPr>
                <w:rFonts w:ascii="Arial" w:hAnsi="Arial" w:cs="Arial"/>
                <w:sz w:val="18"/>
                <w:szCs w:val="18"/>
                <w:lang w:val="en-GB" w:eastAsia="ru-RU"/>
              </w:rPr>
              <w:t>4</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26.</w:t>
            </w:r>
            <w:r w:rsidR="00765045" w:rsidRPr="00686D60">
              <w:rPr>
                <w:rFonts w:ascii="Arial" w:hAnsi="Arial" w:cs="Arial"/>
                <w:sz w:val="18"/>
                <w:szCs w:val="18"/>
                <w:lang w:val="en-GB" w:eastAsia="ru-RU"/>
              </w:rPr>
              <w:t>2</w:t>
            </w: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1714</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815</w:t>
            </w:r>
          </w:p>
        </w:tc>
        <w:tc>
          <w:tcPr>
            <w:tcW w:w="643"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765045" w:rsidRPr="00686D60">
              <w:rPr>
                <w:rFonts w:ascii="Arial" w:hAnsi="Arial" w:cs="Arial"/>
                <w:sz w:val="18"/>
                <w:szCs w:val="18"/>
                <w:lang w:val="en-GB" w:eastAsia="ru-RU"/>
              </w:rPr>
              <w:t>041</w:t>
            </w:r>
          </w:p>
        </w:tc>
        <w:tc>
          <w:tcPr>
            <w:tcW w:w="786"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r w:rsidR="00765045" w:rsidRPr="00686D60">
              <w:rPr>
                <w:rFonts w:ascii="Arial" w:hAnsi="Arial" w:cs="Arial"/>
                <w:sz w:val="18"/>
                <w:szCs w:val="18"/>
                <w:lang w:val="en-GB" w:eastAsia="ru-RU"/>
              </w:rPr>
              <w:t>691</w:t>
            </w:r>
          </w:p>
        </w:tc>
        <w:tc>
          <w:tcPr>
            <w:tcW w:w="6033" w:type="dxa"/>
            <w:vAlign w:val="center"/>
          </w:tcPr>
          <w:p w:rsidR="00765045" w:rsidRPr="00686D60" w:rsidRDefault="00765045" w:rsidP="003F4DEA">
            <w:pPr>
              <w:pStyle w:val="Default"/>
              <w:rPr>
                <w:rFonts w:ascii="Arial" w:hAnsi="Arial" w:cs="Arial"/>
                <w:sz w:val="18"/>
                <w:szCs w:val="18"/>
                <w:lang w:val="en-GB" w:eastAsia="ru-RU"/>
              </w:rPr>
            </w:pPr>
            <w:r w:rsidRPr="00686D60">
              <w:rPr>
                <w:rFonts w:ascii="Arial" w:hAnsi="Arial" w:cs="Arial"/>
                <w:sz w:val="18"/>
                <w:szCs w:val="18"/>
                <w:lang w:val="en-GB" w:eastAsia="ru-RU"/>
              </w:rPr>
              <w:t xml:space="preserve">Machinery and </w:t>
            </w:r>
            <w:r w:rsidR="003F4DEA">
              <w:rPr>
                <w:rFonts w:ascii="Arial" w:hAnsi="Arial" w:cs="Arial"/>
                <w:sz w:val="18"/>
                <w:szCs w:val="18"/>
                <w:lang w:val="en-GB" w:eastAsia="ru-RU"/>
              </w:rPr>
              <w:t>e</w:t>
            </w:r>
            <w:r w:rsidRPr="00686D60">
              <w:rPr>
                <w:rFonts w:ascii="Arial" w:hAnsi="Arial" w:cs="Arial"/>
                <w:sz w:val="18"/>
                <w:szCs w:val="18"/>
                <w:lang w:val="en-GB" w:eastAsia="ru-RU"/>
              </w:rPr>
              <w:t xml:space="preserve">quipment, </w:t>
            </w:r>
            <w:r w:rsidR="003F4DEA">
              <w:rPr>
                <w:rFonts w:ascii="Arial" w:hAnsi="Arial" w:cs="Arial"/>
                <w:sz w:val="18"/>
                <w:szCs w:val="18"/>
                <w:lang w:val="en-GB" w:eastAsia="ru-RU"/>
              </w:rPr>
              <w:t>c</w:t>
            </w:r>
            <w:r w:rsidRPr="00686D60">
              <w:rPr>
                <w:rFonts w:ascii="Arial" w:hAnsi="Arial" w:cs="Arial"/>
                <w:sz w:val="18"/>
                <w:szCs w:val="18"/>
                <w:lang w:val="en-GB" w:eastAsia="ru-RU"/>
              </w:rPr>
              <w:t xml:space="preserve">otton </w:t>
            </w:r>
            <w:r w:rsidR="00686D60" w:rsidRPr="00686D60">
              <w:rPr>
                <w:rFonts w:ascii="Arial" w:hAnsi="Arial" w:cs="Arial"/>
                <w:sz w:val="18"/>
                <w:szCs w:val="18"/>
                <w:lang w:val="en-GB" w:eastAsia="ru-RU"/>
              </w:rPr>
              <w:t>fibre</w:t>
            </w:r>
            <w:r w:rsidRPr="00686D60">
              <w:rPr>
                <w:rFonts w:ascii="Arial" w:hAnsi="Arial" w:cs="Arial"/>
                <w:sz w:val="18"/>
                <w:szCs w:val="18"/>
                <w:lang w:val="en-GB" w:eastAsia="ru-RU"/>
              </w:rPr>
              <w:t xml:space="preserve"> and textiles, food</w:t>
            </w:r>
          </w:p>
        </w:tc>
      </w:tr>
      <w:tr w:rsidR="00765045" w:rsidRPr="00686D60" w:rsidTr="009C59E8">
        <w:trPr>
          <w:trHeight w:val="647"/>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China</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8</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0.</w:t>
            </w:r>
            <w:r w:rsidR="00765045" w:rsidRPr="00686D60">
              <w:rPr>
                <w:rFonts w:ascii="Arial" w:hAnsi="Arial" w:cs="Arial"/>
                <w:sz w:val="18"/>
                <w:szCs w:val="18"/>
                <w:lang w:val="en-GB" w:eastAsia="ru-RU"/>
              </w:rPr>
              <w:t>6</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5.</w:t>
            </w:r>
            <w:r w:rsidR="00765045" w:rsidRPr="00686D60">
              <w:rPr>
                <w:rFonts w:ascii="Arial" w:hAnsi="Arial" w:cs="Arial"/>
                <w:sz w:val="18"/>
                <w:szCs w:val="18"/>
                <w:lang w:val="en-GB" w:eastAsia="ru-RU"/>
              </w:rPr>
              <w:t>3</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10.</w:t>
            </w:r>
            <w:r w:rsidR="00765045" w:rsidRPr="00686D60">
              <w:rPr>
                <w:rFonts w:ascii="Arial" w:hAnsi="Arial" w:cs="Arial"/>
                <w:sz w:val="18"/>
                <w:szCs w:val="18"/>
                <w:lang w:val="en-GB" w:eastAsia="ru-RU"/>
              </w:rPr>
              <w:t>2</w:t>
            </w: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119</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34</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754</w:t>
            </w:r>
          </w:p>
        </w:tc>
        <w:tc>
          <w:tcPr>
            <w:tcW w:w="786"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765045" w:rsidRPr="00686D60">
              <w:rPr>
                <w:rFonts w:ascii="Arial" w:hAnsi="Arial" w:cs="Arial"/>
                <w:sz w:val="18"/>
                <w:szCs w:val="18"/>
                <w:lang w:val="en-GB" w:eastAsia="ru-RU"/>
              </w:rPr>
              <w:t>604</w:t>
            </w:r>
          </w:p>
        </w:tc>
        <w:tc>
          <w:tcPr>
            <w:tcW w:w="6033" w:type="dxa"/>
            <w:vAlign w:val="center"/>
          </w:tcPr>
          <w:p w:rsidR="00765045" w:rsidRPr="00686D60" w:rsidRDefault="00765045" w:rsidP="008A6919">
            <w:pPr>
              <w:pStyle w:val="Default"/>
              <w:rPr>
                <w:rFonts w:ascii="Arial" w:hAnsi="Arial" w:cs="Arial"/>
                <w:sz w:val="18"/>
                <w:szCs w:val="18"/>
                <w:lang w:val="en-GB" w:eastAsia="ru-RU"/>
              </w:rPr>
            </w:pPr>
            <w:r w:rsidRPr="00686D60">
              <w:rPr>
                <w:rFonts w:ascii="Arial" w:hAnsi="Arial" w:cs="Arial"/>
                <w:sz w:val="18"/>
                <w:szCs w:val="18"/>
                <w:lang w:val="en-GB" w:eastAsia="ru-RU"/>
              </w:rPr>
              <w:t>Consumer goods, equipment, raw materials</w:t>
            </w:r>
          </w:p>
        </w:tc>
      </w:tr>
      <w:tr w:rsidR="00765045" w:rsidRPr="00686D60" w:rsidTr="009C59E8">
        <w:trPr>
          <w:trHeight w:val="638"/>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South Korea</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13.</w:t>
            </w:r>
            <w:r w:rsidR="00765045" w:rsidRPr="00686D60">
              <w:rPr>
                <w:rFonts w:ascii="Arial" w:hAnsi="Arial" w:cs="Arial"/>
                <w:sz w:val="18"/>
                <w:szCs w:val="18"/>
                <w:lang w:val="en-GB" w:eastAsia="ru-RU"/>
              </w:rPr>
              <w:t>7</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10.</w:t>
            </w:r>
            <w:r w:rsidR="00765045" w:rsidRPr="00686D60">
              <w:rPr>
                <w:rFonts w:ascii="Arial" w:hAnsi="Arial" w:cs="Arial"/>
                <w:sz w:val="18"/>
                <w:szCs w:val="18"/>
                <w:lang w:val="en-GB" w:eastAsia="ru-RU"/>
              </w:rPr>
              <w:t>9</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765045" w:rsidRPr="00686D60">
              <w:rPr>
                <w:rFonts w:ascii="Arial" w:hAnsi="Arial" w:cs="Arial"/>
                <w:sz w:val="18"/>
                <w:szCs w:val="18"/>
                <w:lang w:val="en-GB" w:eastAsia="ru-RU"/>
              </w:rPr>
              <w:t>1</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r w:rsidR="00765045" w:rsidRPr="00686D60">
              <w:rPr>
                <w:rFonts w:ascii="Arial" w:hAnsi="Arial" w:cs="Arial"/>
                <w:sz w:val="18"/>
                <w:szCs w:val="18"/>
                <w:lang w:val="en-GB" w:eastAsia="ru-RU"/>
              </w:rPr>
              <w:t>4</w:t>
            </w:r>
          </w:p>
        </w:tc>
        <w:tc>
          <w:tcPr>
            <w:tcW w:w="567" w:type="dxa"/>
            <w:tcBorders>
              <w:left w:val="single" w:sz="18" w:space="0" w:color="auto"/>
            </w:tcBorders>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906</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622</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583</w:t>
            </w:r>
          </w:p>
        </w:tc>
        <w:tc>
          <w:tcPr>
            <w:tcW w:w="786"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634</w:t>
            </w:r>
          </w:p>
        </w:tc>
        <w:tc>
          <w:tcPr>
            <w:tcW w:w="6033" w:type="dxa"/>
            <w:vAlign w:val="center"/>
          </w:tcPr>
          <w:p w:rsidR="00765045" w:rsidRPr="00686D60" w:rsidRDefault="00765045" w:rsidP="008A6919">
            <w:pPr>
              <w:pStyle w:val="Default"/>
              <w:rPr>
                <w:rFonts w:ascii="Arial" w:hAnsi="Arial" w:cs="Arial"/>
                <w:sz w:val="18"/>
                <w:szCs w:val="18"/>
                <w:lang w:val="en-GB" w:eastAsia="ru-RU"/>
              </w:rPr>
            </w:pPr>
            <w:r w:rsidRPr="00686D60">
              <w:rPr>
                <w:rFonts w:ascii="Arial" w:hAnsi="Arial" w:cs="Arial"/>
                <w:sz w:val="18"/>
                <w:szCs w:val="18"/>
                <w:lang w:val="en-GB" w:eastAsia="ru-RU"/>
              </w:rPr>
              <w:t>Auto components, equipment, raw materials</w:t>
            </w:r>
          </w:p>
        </w:tc>
      </w:tr>
      <w:tr w:rsidR="00765045" w:rsidRPr="00686D60" w:rsidTr="009C59E8">
        <w:trPr>
          <w:trHeight w:val="562"/>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Turkey</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3</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765045" w:rsidRPr="00686D60">
              <w:rPr>
                <w:rFonts w:ascii="Arial" w:hAnsi="Arial" w:cs="Arial"/>
                <w:sz w:val="18"/>
                <w:szCs w:val="18"/>
                <w:lang w:val="en-GB" w:eastAsia="ru-RU"/>
              </w:rPr>
              <w:t>5</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5.</w:t>
            </w:r>
            <w:r w:rsidR="00765045" w:rsidRPr="00686D60">
              <w:rPr>
                <w:rFonts w:ascii="Arial" w:hAnsi="Arial" w:cs="Arial"/>
                <w:sz w:val="18"/>
                <w:szCs w:val="18"/>
                <w:lang w:val="en-GB" w:eastAsia="ru-RU"/>
              </w:rPr>
              <w:t>3</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4.</w:t>
            </w:r>
            <w:r w:rsidR="00765045" w:rsidRPr="00686D60">
              <w:rPr>
                <w:rFonts w:ascii="Arial" w:hAnsi="Arial" w:cs="Arial"/>
                <w:sz w:val="18"/>
                <w:szCs w:val="18"/>
                <w:lang w:val="en-GB" w:eastAsia="ru-RU"/>
              </w:rPr>
              <w:t>7</w:t>
            </w:r>
          </w:p>
        </w:tc>
        <w:tc>
          <w:tcPr>
            <w:tcW w:w="567" w:type="dxa"/>
            <w:tcBorders>
              <w:lef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89</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1423</w:t>
            </w:r>
          </w:p>
        </w:tc>
        <w:tc>
          <w:tcPr>
            <w:tcW w:w="643"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754</w:t>
            </w:r>
          </w:p>
        </w:tc>
        <w:tc>
          <w:tcPr>
            <w:tcW w:w="786"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200</w:t>
            </w:r>
          </w:p>
        </w:tc>
        <w:tc>
          <w:tcPr>
            <w:tcW w:w="6033" w:type="dxa"/>
            <w:vAlign w:val="center"/>
          </w:tcPr>
          <w:p w:rsidR="00765045" w:rsidRPr="00686D60" w:rsidRDefault="00686D60" w:rsidP="008A6919">
            <w:pPr>
              <w:pStyle w:val="Default"/>
              <w:rPr>
                <w:rFonts w:ascii="Arial" w:hAnsi="Arial" w:cs="Arial"/>
                <w:sz w:val="18"/>
                <w:szCs w:val="18"/>
                <w:lang w:val="en-GB" w:eastAsia="ru-RU"/>
              </w:rPr>
            </w:pPr>
            <w:r w:rsidRPr="00686D60">
              <w:rPr>
                <w:rFonts w:ascii="Arial" w:hAnsi="Arial" w:cs="Arial"/>
                <w:sz w:val="18"/>
                <w:szCs w:val="18"/>
                <w:lang w:val="en-GB" w:eastAsia="ru-RU"/>
              </w:rPr>
              <w:t>Non-ferrous</w:t>
            </w:r>
            <w:r w:rsidR="00765045" w:rsidRPr="00686D60">
              <w:rPr>
                <w:rFonts w:ascii="Arial" w:hAnsi="Arial" w:cs="Arial"/>
                <w:sz w:val="18"/>
                <w:szCs w:val="18"/>
                <w:lang w:val="en-GB" w:eastAsia="ru-RU"/>
              </w:rPr>
              <w:t xml:space="preserve"> metals, coal, textile</w:t>
            </w:r>
          </w:p>
        </w:tc>
      </w:tr>
      <w:tr w:rsidR="00765045" w:rsidRPr="00686D60" w:rsidTr="009C59E8">
        <w:trPr>
          <w:trHeight w:val="512"/>
        </w:trPr>
        <w:tc>
          <w:tcPr>
            <w:tcW w:w="1544"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Ukraine</w:t>
            </w:r>
          </w:p>
        </w:tc>
        <w:tc>
          <w:tcPr>
            <w:tcW w:w="709"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w:t>
            </w:r>
            <w:r w:rsidR="00765045" w:rsidRPr="00686D60">
              <w:rPr>
                <w:rFonts w:ascii="Arial" w:hAnsi="Arial" w:cs="Arial"/>
                <w:sz w:val="18"/>
                <w:szCs w:val="18"/>
                <w:lang w:val="en-GB" w:eastAsia="ru-RU"/>
              </w:rPr>
              <w:t>6</w:t>
            </w:r>
          </w:p>
        </w:tc>
        <w:tc>
          <w:tcPr>
            <w:tcW w:w="567"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w:t>
            </w:r>
          </w:p>
        </w:tc>
        <w:tc>
          <w:tcPr>
            <w:tcW w:w="58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7.</w:t>
            </w:r>
            <w:r w:rsidR="00765045" w:rsidRPr="00686D60">
              <w:rPr>
                <w:rFonts w:ascii="Arial" w:hAnsi="Arial" w:cs="Arial"/>
                <w:sz w:val="18"/>
                <w:szCs w:val="18"/>
                <w:lang w:val="en-GB" w:eastAsia="ru-RU"/>
              </w:rPr>
              <w:t>5</w:t>
            </w:r>
          </w:p>
        </w:tc>
        <w:tc>
          <w:tcPr>
            <w:tcW w:w="567" w:type="dxa"/>
            <w:tcBorders>
              <w:righ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w:t>
            </w:r>
            <w:r w:rsidR="00765045" w:rsidRPr="00686D60">
              <w:rPr>
                <w:rFonts w:ascii="Arial" w:hAnsi="Arial" w:cs="Arial"/>
                <w:sz w:val="18"/>
                <w:szCs w:val="18"/>
                <w:lang w:val="en-GB" w:eastAsia="ru-RU"/>
              </w:rPr>
              <w:t>6</w:t>
            </w:r>
          </w:p>
        </w:tc>
        <w:tc>
          <w:tcPr>
            <w:tcW w:w="567" w:type="dxa"/>
            <w:tcBorders>
              <w:left w:val="single" w:sz="18" w:space="0" w:color="auto"/>
            </w:tcBorders>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241</w:t>
            </w:r>
          </w:p>
        </w:tc>
        <w:tc>
          <w:tcPr>
            <w:tcW w:w="567"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344</w:t>
            </w:r>
          </w:p>
        </w:tc>
        <w:tc>
          <w:tcPr>
            <w:tcW w:w="643" w:type="dxa"/>
            <w:vAlign w:val="center"/>
          </w:tcPr>
          <w:p w:rsidR="00765045" w:rsidRPr="00686D60" w:rsidRDefault="008A6919"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1</w:t>
            </w:r>
            <w:r w:rsidR="00765045" w:rsidRPr="00686D60">
              <w:rPr>
                <w:rFonts w:ascii="Arial" w:hAnsi="Arial" w:cs="Arial"/>
                <w:sz w:val="18"/>
                <w:szCs w:val="18"/>
                <w:lang w:val="en-GB" w:eastAsia="ru-RU"/>
              </w:rPr>
              <w:t>067</w:t>
            </w:r>
          </w:p>
        </w:tc>
        <w:tc>
          <w:tcPr>
            <w:tcW w:w="786" w:type="dxa"/>
            <w:vAlign w:val="center"/>
          </w:tcPr>
          <w:p w:rsidR="00765045" w:rsidRPr="00686D60" w:rsidRDefault="00765045" w:rsidP="008A6919">
            <w:pPr>
              <w:pStyle w:val="Default"/>
              <w:jc w:val="center"/>
              <w:rPr>
                <w:rFonts w:ascii="Arial" w:hAnsi="Arial" w:cs="Arial"/>
                <w:sz w:val="18"/>
                <w:szCs w:val="18"/>
                <w:lang w:val="en-GB" w:eastAsia="ru-RU"/>
              </w:rPr>
            </w:pPr>
            <w:r w:rsidRPr="00686D60">
              <w:rPr>
                <w:rFonts w:ascii="Arial" w:hAnsi="Arial" w:cs="Arial"/>
                <w:sz w:val="18"/>
                <w:szCs w:val="18"/>
                <w:lang w:val="en-GB" w:eastAsia="ru-RU"/>
              </w:rPr>
              <w:t>664</w:t>
            </w:r>
          </w:p>
        </w:tc>
        <w:tc>
          <w:tcPr>
            <w:tcW w:w="6033" w:type="dxa"/>
            <w:vAlign w:val="center"/>
          </w:tcPr>
          <w:p w:rsidR="00765045" w:rsidRPr="00686D60" w:rsidRDefault="00765045" w:rsidP="008A6919">
            <w:pPr>
              <w:pStyle w:val="Default"/>
              <w:rPr>
                <w:rFonts w:ascii="Arial" w:hAnsi="Arial" w:cs="Arial"/>
                <w:sz w:val="18"/>
                <w:szCs w:val="18"/>
                <w:lang w:val="en-GB" w:eastAsia="ru-RU"/>
              </w:rPr>
            </w:pPr>
            <w:r w:rsidRPr="00686D60">
              <w:rPr>
                <w:rFonts w:ascii="Arial" w:hAnsi="Arial" w:cs="Arial"/>
                <w:sz w:val="18"/>
                <w:szCs w:val="18"/>
                <w:lang w:val="en-GB" w:eastAsia="ru-RU"/>
              </w:rPr>
              <w:t>Gas, food, consumer goods</w:t>
            </w:r>
          </w:p>
        </w:tc>
      </w:tr>
    </w:tbl>
    <w:p w:rsidR="00765045" w:rsidRPr="00686D60" w:rsidRDefault="00765045" w:rsidP="00050F65">
      <w:pPr>
        <w:pStyle w:val="Default"/>
        <w:pBdr>
          <w:bottom w:val="single" w:sz="4" w:space="1" w:color="auto"/>
        </w:pBdr>
        <w:rPr>
          <w:rFonts w:ascii="Arial" w:hAnsi="Arial" w:cs="Arial"/>
          <w:b/>
          <w:sz w:val="28"/>
          <w:szCs w:val="28"/>
          <w:lang w:val="en-GB" w:eastAsia="ru-RU"/>
        </w:rPr>
      </w:pPr>
    </w:p>
    <w:p w:rsidR="00AD305E" w:rsidRPr="00686D60" w:rsidRDefault="00AD305E" w:rsidP="00050F65">
      <w:pPr>
        <w:pStyle w:val="Default"/>
        <w:pBdr>
          <w:bottom w:val="single" w:sz="4" w:space="1" w:color="auto"/>
        </w:pBdr>
        <w:rPr>
          <w:rFonts w:ascii="Arial" w:hAnsi="Arial" w:cs="Arial"/>
          <w:b/>
          <w:sz w:val="28"/>
          <w:szCs w:val="28"/>
          <w:lang w:val="en-GB" w:eastAsia="ru-RU"/>
        </w:rPr>
      </w:pPr>
    </w:p>
    <w:p w:rsidR="00AD305E" w:rsidRPr="00686D60" w:rsidRDefault="00B77A10" w:rsidP="00B77A10">
      <w:pPr>
        <w:pStyle w:val="Default"/>
        <w:rPr>
          <w:rFonts w:ascii="Arial" w:hAnsi="Arial" w:cs="Arial"/>
          <w:b/>
          <w:lang w:val="en-GB" w:eastAsia="ru-RU"/>
        </w:rPr>
      </w:pPr>
      <w:r w:rsidRPr="00686D60">
        <w:rPr>
          <w:rFonts w:ascii="Arial" w:hAnsi="Arial" w:cs="Arial"/>
          <w:b/>
          <w:lang w:val="en-GB" w:eastAsia="ru-RU"/>
        </w:rPr>
        <w:lastRenderedPageBreak/>
        <w:t>Uzbekistan</w:t>
      </w:r>
      <w:r w:rsidR="00D94DE8">
        <w:rPr>
          <w:rFonts w:ascii="Arial" w:hAnsi="Arial" w:cs="Arial"/>
          <w:b/>
          <w:lang w:val="en-GB" w:eastAsia="ru-RU"/>
        </w:rPr>
        <w:t>:</w:t>
      </w:r>
      <w:r w:rsidR="00AD305E" w:rsidRPr="00686D60">
        <w:rPr>
          <w:rFonts w:ascii="Arial" w:hAnsi="Arial" w:cs="Arial"/>
          <w:b/>
          <w:lang w:val="en-GB" w:eastAsia="ru-RU"/>
        </w:rPr>
        <w:t xml:space="preserve"> total volume of trade with other countries</w:t>
      </w:r>
      <w:r w:rsidR="001D311E">
        <w:rPr>
          <w:rFonts w:ascii="Arial" w:hAnsi="Arial" w:cs="Arial"/>
          <w:b/>
          <w:lang w:val="en-GB" w:eastAsia="ru-RU"/>
        </w:rPr>
        <w:t>, in USD mill.</w:t>
      </w:r>
      <w:r w:rsidR="00E00FD3" w:rsidRPr="00686D60">
        <w:rPr>
          <w:rStyle w:val="FootnoteReference"/>
          <w:rFonts w:ascii="Arial" w:hAnsi="Arial" w:cs="Arial"/>
          <w:b/>
          <w:lang w:val="en-GB" w:eastAsia="ru-RU"/>
        </w:rPr>
        <w:footnoteReference w:id="25"/>
      </w:r>
      <w:r w:rsidR="00AD305E" w:rsidRPr="00686D60">
        <w:rPr>
          <w:rFonts w:ascii="Arial" w:hAnsi="Arial" w:cs="Arial"/>
          <w:b/>
          <w:lang w:val="en-GB" w:eastAsia="ru-RU"/>
        </w:rPr>
        <w:t xml:space="preserve"> </w:t>
      </w:r>
      <w:r w:rsidRPr="00686D60">
        <w:rPr>
          <w:rFonts w:ascii="Arial" w:hAnsi="Arial" w:cs="Arial"/>
          <w:b/>
          <w:lang w:val="en-GB" w:eastAsia="ru-RU"/>
        </w:rPr>
        <w:t xml:space="preserve"> </w:t>
      </w:r>
    </w:p>
    <w:p w:rsidR="00B77A10" w:rsidRPr="00686D60" w:rsidRDefault="00B77A10" w:rsidP="00B77A10">
      <w:pPr>
        <w:pStyle w:val="Default"/>
        <w:rPr>
          <w:rFonts w:ascii="Arial" w:hAnsi="Arial" w:cs="Arial"/>
          <w:b/>
          <w:lang w:val="en-GB" w:eastAsia="ru-RU"/>
        </w:rPr>
      </w:pPr>
      <w:r w:rsidRPr="00686D60">
        <w:rPr>
          <w:rFonts w:ascii="Arial" w:hAnsi="Arial" w:cs="Arial"/>
          <w:b/>
          <w:lang w:val="en-GB" w:eastAsia="ru-RU"/>
        </w:rPr>
        <w:t xml:space="preserve">(“UZB” denotes official </w:t>
      </w:r>
      <w:r w:rsidR="00AD305E" w:rsidRPr="00686D60">
        <w:rPr>
          <w:rFonts w:ascii="Arial" w:hAnsi="Arial" w:cs="Arial"/>
          <w:b/>
          <w:lang w:val="en-GB" w:eastAsia="ru-RU"/>
        </w:rPr>
        <w:t>Uzbek</w:t>
      </w:r>
      <w:r w:rsidRPr="00686D60">
        <w:rPr>
          <w:rFonts w:ascii="Arial" w:hAnsi="Arial" w:cs="Arial"/>
          <w:b/>
          <w:lang w:val="en-GB" w:eastAsia="ru-RU"/>
        </w:rPr>
        <w:t xml:space="preserve"> sources, “For” denotes </w:t>
      </w:r>
      <w:r w:rsidR="00AD305E" w:rsidRPr="00686D60">
        <w:rPr>
          <w:rFonts w:ascii="Arial" w:hAnsi="Arial" w:cs="Arial"/>
          <w:b/>
          <w:lang w:val="en-GB" w:eastAsia="ru-RU"/>
        </w:rPr>
        <w:t>official sources in trade partner country</w:t>
      </w:r>
      <w:r w:rsidRPr="00686D60">
        <w:rPr>
          <w:rFonts w:ascii="Arial" w:hAnsi="Arial" w:cs="Arial"/>
          <w:b/>
          <w:lang w:val="en-GB" w:eastAsia="ru-RU"/>
        </w:rPr>
        <w:t>)</w:t>
      </w:r>
      <w:r w:rsidRPr="00686D60">
        <w:rPr>
          <w:rStyle w:val="FootnoteReference"/>
          <w:rFonts w:ascii="Arial" w:hAnsi="Arial" w:cs="Arial"/>
          <w:b/>
          <w:lang w:val="en-GB" w:eastAsia="ru-RU"/>
        </w:rPr>
        <w:footnoteReference w:id="26"/>
      </w:r>
    </w:p>
    <w:p w:rsidR="00B77A10" w:rsidRPr="00686D60" w:rsidRDefault="00B77A10" w:rsidP="00B77A10">
      <w:pPr>
        <w:pStyle w:val="Default"/>
        <w:ind w:left="720"/>
        <w:rPr>
          <w:rFonts w:ascii="Arial" w:hAnsi="Arial" w:cs="Arial"/>
          <w:sz w:val="22"/>
          <w:szCs w:val="22"/>
          <w:lang w:val="en-GB" w:eastAsia="ru-RU"/>
        </w:rPr>
      </w:pPr>
    </w:p>
    <w:tbl>
      <w:tblPr>
        <w:tblpPr w:leftFromText="180" w:rightFromText="180" w:vertAnchor="text" w:horzAnchor="page" w:tblpX="2080"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9"/>
        <w:gridCol w:w="922"/>
        <w:gridCol w:w="1597"/>
        <w:gridCol w:w="1594"/>
        <w:gridCol w:w="1598"/>
        <w:gridCol w:w="1596"/>
        <w:gridCol w:w="1596"/>
        <w:gridCol w:w="1502"/>
        <w:gridCol w:w="1146"/>
      </w:tblGrid>
      <w:tr w:rsidR="00B77A10" w:rsidRPr="00686D60" w:rsidTr="004B6CA9">
        <w:trPr>
          <w:trHeight w:val="101"/>
        </w:trPr>
        <w:tc>
          <w:tcPr>
            <w:tcW w:w="1309" w:type="dxa"/>
            <w:vMerge w:val="restart"/>
            <w:vAlign w:val="center"/>
          </w:tcPr>
          <w:p w:rsidR="00B77A10" w:rsidRPr="00686D60" w:rsidRDefault="00B77A10" w:rsidP="002E3272">
            <w:pPr>
              <w:pStyle w:val="Default"/>
              <w:jc w:val="center"/>
              <w:rPr>
                <w:rFonts w:ascii="Arial" w:hAnsi="Arial" w:cs="Arial"/>
                <w:b/>
                <w:sz w:val="18"/>
                <w:szCs w:val="18"/>
                <w:lang w:val="en-GB" w:eastAsia="ru-RU"/>
              </w:rPr>
            </w:pPr>
          </w:p>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Countries</w:t>
            </w:r>
          </w:p>
        </w:tc>
        <w:tc>
          <w:tcPr>
            <w:tcW w:w="2519" w:type="dxa"/>
            <w:gridSpan w:val="2"/>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1995</w:t>
            </w:r>
          </w:p>
        </w:tc>
        <w:tc>
          <w:tcPr>
            <w:tcW w:w="3191" w:type="dxa"/>
            <w:gridSpan w:val="2"/>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2002</w:t>
            </w:r>
          </w:p>
        </w:tc>
        <w:tc>
          <w:tcPr>
            <w:tcW w:w="3191" w:type="dxa"/>
            <w:gridSpan w:val="2"/>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2007</w:t>
            </w:r>
          </w:p>
        </w:tc>
        <w:tc>
          <w:tcPr>
            <w:tcW w:w="2648" w:type="dxa"/>
            <w:gridSpan w:val="2"/>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2010</w:t>
            </w:r>
          </w:p>
        </w:tc>
      </w:tr>
      <w:tr w:rsidR="00B77A10" w:rsidRPr="00686D60" w:rsidTr="004B6CA9">
        <w:trPr>
          <w:trHeight w:val="101"/>
        </w:trPr>
        <w:tc>
          <w:tcPr>
            <w:tcW w:w="1309" w:type="dxa"/>
            <w:vMerge/>
            <w:vAlign w:val="center"/>
          </w:tcPr>
          <w:p w:rsidR="00B77A10" w:rsidRPr="00686D60" w:rsidRDefault="00B77A10" w:rsidP="002E3272">
            <w:pPr>
              <w:pStyle w:val="Default"/>
              <w:jc w:val="center"/>
              <w:rPr>
                <w:rFonts w:ascii="Arial" w:hAnsi="Arial" w:cs="Arial"/>
                <w:b/>
                <w:sz w:val="18"/>
                <w:szCs w:val="18"/>
                <w:lang w:val="en-GB" w:eastAsia="ru-RU"/>
              </w:rPr>
            </w:pPr>
          </w:p>
        </w:tc>
        <w:tc>
          <w:tcPr>
            <w:tcW w:w="922"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UZB</w:t>
            </w:r>
          </w:p>
        </w:tc>
        <w:tc>
          <w:tcPr>
            <w:tcW w:w="1597"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w:t>
            </w:r>
          </w:p>
        </w:tc>
        <w:tc>
          <w:tcPr>
            <w:tcW w:w="1594"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UZB</w:t>
            </w:r>
          </w:p>
        </w:tc>
        <w:tc>
          <w:tcPr>
            <w:tcW w:w="1598"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w:t>
            </w:r>
          </w:p>
        </w:tc>
        <w:tc>
          <w:tcPr>
            <w:tcW w:w="1596"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UZB</w:t>
            </w:r>
          </w:p>
        </w:tc>
        <w:tc>
          <w:tcPr>
            <w:tcW w:w="1596"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w:t>
            </w:r>
          </w:p>
        </w:tc>
        <w:tc>
          <w:tcPr>
            <w:tcW w:w="1502"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UZB</w:t>
            </w:r>
          </w:p>
        </w:tc>
        <w:tc>
          <w:tcPr>
            <w:tcW w:w="1146"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For</w:t>
            </w:r>
          </w:p>
        </w:tc>
      </w:tr>
      <w:tr w:rsidR="00B77A10" w:rsidRPr="00686D60" w:rsidTr="004B6CA9">
        <w:trPr>
          <w:trHeight w:val="471"/>
        </w:trPr>
        <w:tc>
          <w:tcPr>
            <w:tcW w:w="1309"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Russia</w:t>
            </w:r>
            <w:r w:rsidR="00F12138" w:rsidRPr="00686D60">
              <w:rPr>
                <w:rStyle w:val="FootnoteReference"/>
                <w:rFonts w:ascii="Arial" w:hAnsi="Arial" w:cs="Arial"/>
                <w:sz w:val="18"/>
                <w:szCs w:val="18"/>
                <w:lang w:val="en-GB" w:eastAsia="ru-RU"/>
              </w:rPr>
              <w:footnoteReference w:id="27"/>
            </w:r>
          </w:p>
        </w:tc>
        <w:tc>
          <w:tcPr>
            <w:tcW w:w="922"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1714</w:t>
            </w:r>
          </w:p>
        </w:tc>
        <w:tc>
          <w:tcPr>
            <w:tcW w:w="1597"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1713</w:t>
            </w:r>
          </w:p>
        </w:tc>
        <w:tc>
          <w:tcPr>
            <w:tcW w:w="1594"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814</w:t>
            </w:r>
          </w:p>
        </w:tc>
        <w:tc>
          <w:tcPr>
            <w:tcW w:w="1598"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750</w:t>
            </w:r>
          </w:p>
        </w:tc>
        <w:tc>
          <w:tcPr>
            <w:tcW w:w="159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4041</w:t>
            </w:r>
          </w:p>
        </w:tc>
        <w:tc>
          <w:tcPr>
            <w:tcW w:w="159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3199</w:t>
            </w:r>
          </w:p>
        </w:tc>
        <w:tc>
          <w:tcPr>
            <w:tcW w:w="1502"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6378</w:t>
            </w:r>
          </w:p>
        </w:tc>
        <w:tc>
          <w:tcPr>
            <w:tcW w:w="1146" w:type="dxa"/>
            <w:vAlign w:val="center"/>
          </w:tcPr>
          <w:p w:rsidR="00B77A10" w:rsidRPr="00686D60" w:rsidRDefault="00B77A10" w:rsidP="00F12138">
            <w:pPr>
              <w:pStyle w:val="Default"/>
              <w:jc w:val="center"/>
              <w:rPr>
                <w:rFonts w:ascii="Arial" w:hAnsi="Arial" w:cs="Arial"/>
                <w:sz w:val="18"/>
                <w:szCs w:val="18"/>
                <w:lang w:val="en-GB" w:eastAsia="ru-RU"/>
              </w:rPr>
            </w:pPr>
            <w:r w:rsidRPr="00686D60">
              <w:rPr>
                <w:rFonts w:ascii="Arial" w:hAnsi="Arial" w:cs="Arial"/>
                <w:sz w:val="18"/>
                <w:szCs w:val="18"/>
                <w:lang w:val="en-GB" w:eastAsia="ru-RU"/>
              </w:rPr>
              <w:t>3446</w:t>
            </w:r>
          </w:p>
        </w:tc>
      </w:tr>
      <w:tr w:rsidR="00B77A10" w:rsidRPr="00686D60" w:rsidTr="004B6CA9">
        <w:trPr>
          <w:trHeight w:val="477"/>
        </w:trPr>
        <w:tc>
          <w:tcPr>
            <w:tcW w:w="1309"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Ukraine</w:t>
            </w:r>
          </w:p>
        </w:tc>
        <w:tc>
          <w:tcPr>
            <w:tcW w:w="922"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241</w:t>
            </w:r>
          </w:p>
        </w:tc>
        <w:tc>
          <w:tcPr>
            <w:tcW w:w="1597"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w:t>
            </w:r>
          </w:p>
        </w:tc>
        <w:tc>
          <w:tcPr>
            <w:tcW w:w="1594"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343</w:t>
            </w:r>
          </w:p>
        </w:tc>
        <w:tc>
          <w:tcPr>
            <w:tcW w:w="1598"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97</w:t>
            </w:r>
          </w:p>
        </w:tc>
        <w:tc>
          <w:tcPr>
            <w:tcW w:w="159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1067</w:t>
            </w:r>
          </w:p>
        </w:tc>
        <w:tc>
          <w:tcPr>
            <w:tcW w:w="159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907</w:t>
            </w:r>
          </w:p>
        </w:tc>
        <w:tc>
          <w:tcPr>
            <w:tcW w:w="1502"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664</w:t>
            </w:r>
          </w:p>
        </w:tc>
        <w:tc>
          <w:tcPr>
            <w:tcW w:w="114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326</w:t>
            </w:r>
          </w:p>
        </w:tc>
      </w:tr>
      <w:tr w:rsidR="00B77A10" w:rsidRPr="00686D60" w:rsidTr="004B6CA9">
        <w:trPr>
          <w:trHeight w:val="485"/>
        </w:trPr>
        <w:tc>
          <w:tcPr>
            <w:tcW w:w="1309" w:type="dxa"/>
            <w:vAlign w:val="center"/>
          </w:tcPr>
          <w:p w:rsidR="00B77A10" w:rsidRPr="00686D60" w:rsidRDefault="00B77A10" w:rsidP="002E3272">
            <w:pPr>
              <w:pStyle w:val="Default"/>
              <w:jc w:val="center"/>
              <w:rPr>
                <w:rFonts w:ascii="Arial" w:hAnsi="Arial" w:cs="Arial"/>
                <w:b/>
                <w:sz w:val="18"/>
                <w:szCs w:val="18"/>
                <w:lang w:val="en-GB" w:eastAsia="ru-RU"/>
              </w:rPr>
            </w:pPr>
            <w:r w:rsidRPr="00686D60">
              <w:rPr>
                <w:rFonts w:ascii="Arial" w:hAnsi="Arial" w:cs="Arial"/>
                <w:b/>
                <w:sz w:val="18"/>
                <w:szCs w:val="18"/>
                <w:lang w:val="en-GB" w:eastAsia="ru-RU"/>
              </w:rPr>
              <w:t>South Korea</w:t>
            </w:r>
          </w:p>
        </w:tc>
        <w:tc>
          <w:tcPr>
            <w:tcW w:w="922"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906</w:t>
            </w:r>
          </w:p>
        </w:tc>
        <w:tc>
          <w:tcPr>
            <w:tcW w:w="1597" w:type="dxa"/>
            <w:vAlign w:val="center"/>
          </w:tcPr>
          <w:p w:rsidR="00B77A10" w:rsidRPr="00686D60" w:rsidRDefault="00B77A10" w:rsidP="002E3272">
            <w:pPr>
              <w:pStyle w:val="Default"/>
              <w:jc w:val="center"/>
              <w:rPr>
                <w:rFonts w:ascii="Arial" w:hAnsi="Arial" w:cs="Arial"/>
                <w:sz w:val="18"/>
                <w:szCs w:val="18"/>
                <w:lang w:val="en-GB" w:eastAsia="ru-RU"/>
              </w:rPr>
            </w:pPr>
          </w:p>
        </w:tc>
        <w:tc>
          <w:tcPr>
            <w:tcW w:w="1594" w:type="dxa"/>
            <w:vAlign w:val="center"/>
          </w:tcPr>
          <w:p w:rsidR="00B77A10" w:rsidRPr="00686D60" w:rsidRDefault="00B77A10" w:rsidP="001D311E">
            <w:pPr>
              <w:pStyle w:val="Default"/>
              <w:jc w:val="center"/>
              <w:rPr>
                <w:rFonts w:ascii="Arial" w:hAnsi="Arial" w:cs="Arial"/>
                <w:sz w:val="18"/>
                <w:szCs w:val="18"/>
                <w:lang w:val="en-GB" w:eastAsia="ru-RU"/>
              </w:rPr>
            </w:pPr>
            <w:r w:rsidRPr="00686D60">
              <w:rPr>
                <w:rFonts w:ascii="Arial" w:hAnsi="Arial" w:cs="Arial"/>
                <w:sz w:val="18"/>
                <w:szCs w:val="18"/>
                <w:lang w:val="en-GB" w:eastAsia="ru-RU"/>
              </w:rPr>
              <w:t>62</w:t>
            </w:r>
            <w:r w:rsidR="001D311E">
              <w:rPr>
                <w:rFonts w:ascii="Arial" w:hAnsi="Arial" w:cs="Arial"/>
                <w:sz w:val="18"/>
                <w:szCs w:val="18"/>
                <w:lang w:val="en-GB" w:eastAsia="ru-RU"/>
              </w:rPr>
              <w:t>1.8</w:t>
            </w:r>
          </w:p>
        </w:tc>
        <w:tc>
          <w:tcPr>
            <w:tcW w:w="1598" w:type="dxa"/>
            <w:vAlign w:val="center"/>
          </w:tcPr>
          <w:p w:rsidR="00B77A10" w:rsidRPr="00686D60" w:rsidRDefault="00B77A10" w:rsidP="002E3272">
            <w:pPr>
              <w:pStyle w:val="Default"/>
              <w:jc w:val="center"/>
              <w:rPr>
                <w:rFonts w:ascii="Arial" w:hAnsi="Arial" w:cs="Arial"/>
                <w:sz w:val="18"/>
                <w:szCs w:val="18"/>
                <w:lang w:val="en-GB" w:eastAsia="ru-RU"/>
              </w:rPr>
            </w:pPr>
          </w:p>
        </w:tc>
        <w:tc>
          <w:tcPr>
            <w:tcW w:w="159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584</w:t>
            </w:r>
          </w:p>
        </w:tc>
        <w:tc>
          <w:tcPr>
            <w:tcW w:w="159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850</w:t>
            </w:r>
          </w:p>
        </w:tc>
        <w:tc>
          <w:tcPr>
            <w:tcW w:w="1502"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1634</w:t>
            </w:r>
          </w:p>
        </w:tc>
        <w:tc>
          <w:tcPr>
            <w:tcW w:w="1146" w:type="dxa"/>
            <w:vAlign w:val="center"/>
          </w:tcPr>
          <w:p w:rsidR="00B77A10" w:rsidRPr="00686D60" w:rsidRDefault="00B77A10" w:rsidP="002E3272">
            <w:pPr>
              <w:pStyle w:val="Default"/>
              <w:jc w:val="center"/>
              <w:rPr>
                <w:rFonts w:ascii="Arial" w:hAnsi="Arial" w:cs="Arial"/>
                <w:sz w:val="18"/>
                <w:szCs w:val="18"/>
                <w:lang w:val="en-GB" w:eastAsia="ru-RU"/>
              </w:rPr>
            </w:pPr>
            <w:r w:rsidRPr="00686D60">
              <w:rPr>
                <w:rFonts w:ascii="Arial" w:hAnsi="Arial" w:cs="Arial"/>
                <w:sz w:val="18"/>
                <w:szCs w:val="18"/>
                <w:lang w:val="en-GB" w:eastAsia="ru-RU"/>
              </w:rPr>
              <w:t>1616</w:t>
            </w:r>
          </w:p>
        </w:tc>
      </w:tr>
      <w:tr w:rsidR="00B77A10" w:rsidRPr="00686D60" w:rsidTr="004B6CA9">
        <w:trPr>
          <w:trHeight w:val="489"/>
        </w:trPr>
        <w:tc>
          <w:tcPr>
            <w:tcW w:w="1309" w:type="dxa"/>
            <w:shd w:val="clear" w:color="auto" w:fill="FFFFFF"/>
            <w:vAlign w:val="center"/>
          </w:tcPr>
          <w:p w:rsidR="00B77A10" w:rsidRPr="00686D60" w:rsidRDefault="00B77A10" w:rsidP="002E3272">
            <w:pPr>
              <w:pStyle w:val="Default"/>
              <w:jc w:val="center"/>
              <w:rPr>
                <w:rFonts w:ascii="Arial" w:hAnsi="Arial" w:cs="Arial"/>
                <w:b/>
                <w:color w:val="auto"/>
                <w:sz w:val="18"/>
                <w:szCs w:val="18"/>
                <w:lang w:val="en-GB" w:eastAsia="ru-RU"/>
              </w:rPr>
            </w:pPr>
            <w:r w:rsidRPr="00686D60">
              <w:rPr>
                <w:rFonts w:ascii="Arial" w:hAnsi="Arial" w:cs="Arial"/>
                <w:b/>
                <w:color w:val="auto"/>
                <w:sz w:val="18"/>
                <w:szCs w:val="18"/>
                <w:lang w:val="en-GB" w:eastAsia="ru-RU"/>
              </w:rPr>
              <w:t>China</w:t>
            </w:r>
            <w:r w:rsidRPr="00686D60">
              <w:rPr>
                <w:rStyle w:val="FootnoteReference"/>
                <w:rFonts w:ascii="Arial" w:hAnsi="Arial" w:cs="Arial"/>
                <w:b/>
                <w:sz w:val="18"/>
                <w:szCs w:val="18"/>
                <w:lang w:val="en-GB" w:eastAsia="ru-RU"/>
              </w:rPr>
              <w:footnoteReference w:id="28"/>
            </w:r>
          </w:p>
        </w:tc>
        <w:tc>
          <w:tcPr>
            <w:tcW w:w="922"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p>
        </w:tc>
        <w:tc>
          <w:tcPr>
            <w:tcW w:w="1597"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119</w:t>
            </w:r>
          </w:p>
        </w:tc>
        <w:tc>
          <w:tcPr>
            <w:tcW w:w="1594" w:type="dxa"/>
            <w:shd w:val="clear" w:color="auto" w:fill="FFFFFF"/>
            <w:vAlign w:val="center"/>
          </w:tcPr>
          <w:p w:rsidR="00B77A10" w:rsidRPr="00686D60" w:rsidRDefault="00B77A10" w:rsidP="001D311E">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3</w:t>
            </w:r>
            <w:r w:rsidR="001D311E">
              <w:rPr>
                <w:rFonts w:ascii="Arial" w:hAnsi="Arial" w:cs="Arial"/>
                <w:color w:val="auto"/>
                <w:sz w:val="18"/>
                <w:szCs w:val="18"/>
                <w:lang w:val="en-GB" w:eastAsia="ru-RU"/>
              </w:rPr>
              <w:t>4.2</w:t>
            </w:r>
          </w:p>
        </w:tc>
        <w:tc>
          <w:tcPr>
            <w:tcW w:w="1598"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132</w:t>
            </w:r>
          </w:p>
        </w:tc>
        <w:tc>
          <w:tcPr>
            <w:tcW w:w="1596"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754</w:t>
            </w:r>
          </w:p>
        </w:tc>
        <w:tc>
          <w:tcPr>
            <w:tcW w:w="1596"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1130</w:t>
            </w:r>
          </w:p>
        </w:tc>
        <w:tc>
          <w:tcPr>
            <w:tcW w:w="1502"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2604</w:t>
            </w:r>
          </w:p>
        </w:tc>
        <w:tc>
          <w:tcPr>
            <w:tcW w:w="1146"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2480</w:t>
            </w:r>
          </w:p>
        </w:tc>
      </w:tr>
      <w:tr w:rsidR="00B77A10" w:rsidRPr="00686D60" w:rsidTr="004B6CA9">
        <w:trPr>
          <w:trHeight w:val="465"/>
        </w:trPr>
        <w:tc>
          <w:tcPr>
            <w:tcW w:w="1309" w:type="dxa"/>
            <w:shd w:val="clear" w:color="auto" w:fill="FFFFFF"/>
            <w:vAlign w:val="center"/>
          </w:tcPr>
          <w:p w:rsidR="00B77A10" w:rsidRPr="00686D60" w:rsidRDefault="00B77A10" w:rsidP="002E3272">
            <w:pPr>
              <w:pStyle w:val="Default"/>
              <w:jc w:val="center"/>
              <w:rPr>
                <w:rFonts w:ascii="Arial" w:hAnsi="Arial" w:cs="Arial"/>
                <w:b/>
                <w:color w:val="auto"/>
                <w:sz w:val="18"/>
                <w:szCs w:val="18"/>
                <w:lang w:val="en-GB" w:eastAsia="ru-RU"/>
              </w:rPr>
            </w:pPr>
            <w:r w:rsidRPr="00686D60">
              <w:rPr>
                <w:rFonts w:ascii="Arial" w:hAnsi="Arial" w:cs="Arial"/>
                <w:b/>
                <w:color w:val="auto"/>
                <w:sz w:val="18"/>
                <w:szCs w:val="18"/>
                <w:lang w:val="en-GB" w:eastAsia="ru-RU"/>
              </w:rPr>
              <w:t>Turkey</w:t>
            </w:r>
            <w:r w:rsidRPr="00686D60">
              <w:rPr>
                <w:rStyle w:val="FootnoteReference"/>
                <w:rFonts w:ascii="Arial" w:hAnsi="Arial" w:cs="Arial"/>
                <w:b/>
                <w:sz w:val="18"/>
                <w:szCs w:val="18"/>
                <w:lang w:val="en-GB" w:eastAsia="ru-RU"/>
              </w:rPr>
              <w:footnoteReference w:id="29"/>
            </w:r>
          </w:p>
        </w:tc>
        <w:tc>
          <w:tcPr>
            <w:tcW w:w="922" w:type="dxa"/>
            <w:shd w:val="clear" w:color="auto" w:fill="FFFFFF"/>
            <w:vAlign w:val="center"/>
          </w:tcPr>
          <w:p w:rsidR="00B77A10" w:rsidRPr="00686D60" w:rsidRDefault="00B77A10" w:rsidP="003F4DEA">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8</w:t>
            </w:r>
            <w:r w:rsidR="003F4DEA">
              <w:rPr>
                <w:rFonts w:ascii="Arial" w:hAnsi="Arial" w:cs="Arial"/>
                <w:color w:val="auto"/>
                <w:sz w:val="18"/>
                <w:szCs w:val="18"/>
                <w:lang w:val="en-GB" w:eastAsia="ru-RU"/>
              </w:rPr>
              <w:t>8.9</w:t>
            </w:r>
          </w:p>
        </w:tc>
        <w:tc>
          <w:tcPr>
            <w:tcW w:w="1597"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200</w:t>
            </w:r>
          </w:p>
        </w:tc>
        <w:tc>
          <w:tcPr>
            <w:tcW w:w="1594" w:type="dxa"/>
            <w:shd w:val="clear" w:color="auto" w:fill="FFFFFF"/>
            <w:vAlign w:val="center"/>
          </w:tcPr>
          <w:p w:rsidR="00B77A10" w:rsidRPr="00686D60" w:rsidRDefault="00B77A10" w:rsidP="001D311E">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14</w:t>
            </w:r>
            <w:r w:rsidR="001D311E">
              <w:rPr>
                <w:rFonts w:ascii="Arial" w:hAnsi="Arial" w:cs="Arial"/>
                <w:color w:val="auto"/>
                <w:sz w:val="18"/>
                <w:szCs w:val="18"/>
                <w:lang w:val="en-GB" w:eastAsia="ru-RU"/>
              </w:rPr>
              <w:t>2.7</w:t>
            </w:r>
          </w:p>
        </w:tc>
        <w:tc>
          <w:tcPr>
            <w:tcW w:w="1598"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169</w:t>
            </w:r>
          </w:p>
        </w:tc>
        <w:tc>
          <w:tcPr>
            <w:tcW w:w="1596"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754</w:t>
            </w:r>
          </w:p>
        </w:tc>
        <w:tc>
          <w:tcPr>
            <w:tcW w:w="1596"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840</w:t>
            </w:r>
          </w:p>
        </w:tc>
        <w:tc>
          <w:tcPr>
            <w:tcW w:w="1502" w:type="dxa"/>
            <w:shd w:val="clear" w:color="auto" w:fill="FFFFFF"/>
            <w:vAlign w:val="center"/>
          </w:tcPr>
          <w:p w:rsidR="00B77A10" w:rsidRPr="00686D60" w:rsidRDefault="00B77A10" w:rsidP="003F4DEA">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1200</w:t>
            </w:r>
          </w:p>
        </w:tc>
        <w:tc>
          <w:tcPr>
            <w:tcW w:w="1146" w:type="dxa"/>
            <w:shd w:val="clear" w:color="auto" w:fill="FFFFFF"/>
            <w:vAlign w:val="center"/>
          </w:tcPr>
          <w:p w:rsidR="00B77A10" w:rsidRPr="00686D60" w:rsidRDefault="00B77A10" w:rsidP="002E3272">
            <w:pPr>
              <w:pStyle w:val="Default"/>
              <w:jc w:val="center"/>
              <w:rPr>
                <w:rFonts w:ascii="Arial" w:hAnsi="Arial" w:cs="Arial"/>
                <w:color w:val="auto"/>
                <w:sz w:val="18"/>
                <w:szCs w:val="18"/>
                <w:lang w:val="en-GB" w:eastAsia="ru-RU"/>
              </w:rPr>
            </w:pPr>
            <w:r w:rsidRPr="00686D60">
              <w:rPr>
                <w:rFonts w:ascii="Arial" w:hAnsi="Arial" w:cs="Arial"/>
                <w:color w:val="auto"/>
                <w:sz w:val="18"/>
                <w:szCs w:val="18"/>
                <w:lang w:val="en-GB" w:eastAsia="ru-RU"/>
              </w:rPr>
              <w:t>1293</w:t>
            </w:r>
          </w:p>
        </w:tc>
      </w:tr>
    </w:tbl>
    <w:p w:rsidR="00B77A10" w:rsidRPr="00686D60" w:rsidRDefault="00B77A10" w:rsidP="00B77A10">
      <w:pPr>
        <w:pStyle w:val="Default"/>
        <w:rPr>
          <w:rFonts w:ascii="Arial" w:hAnsi="Arial" w:cs="Arial"/>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pStyle w:val="Default"/>
        <w:jc w:val="both"/>
        <w:rPr>
          <w:rFonts w:ascii="Arial" w:hAnsi="Arial" w:cs="Arial"/>
          <w:color w:val="auto"/>
          <w:sz w:val="20"/>
          <w:szCs w:val="20"/>
          <w:lang w:val="en-GB" w:eastAsia="ru-RU"/>
        </w:rPr>
      </w:pPr>
    </w:p>
    <w:p w:rsidR="00B77A10" w:rsidRPr="00686D60" w:rsidRDefault="00B77A10" w:rsidP="00B77A10">
      <w:pPr>
        <w:rPr>
          <w:b/>
          <w:sz w:val="20"/>
          <w:szCs w:val="20"/>
          <w:lang w:val="en-GB" w:eastAsia="ru-RU"/>
        </w:rPr>
      </w:pPr>
    </w:p>
    <w:p w:rsidR="00E332CF" w:rsidRPr="00686D60" w:rsidRDefault="00E332CF" w:rsidP="00826AAB">
      <w:pPr>
        <w:pStyle w:val="Default"/>
        <w:ind w:left="720"/>
        <w:rPr>
          <w:rFonts w:ascii="Arial" w:hAnsi="Arial" w:cs="Arial"/>
          <w:b/>
          <w:szCs w:val="22"/>
          <w:lang w:val="en-GB" w:eastAsia="ru-RU"/>
        </w:rPr>
      </w:pPr>
    </w:p>
    <w:p w:rsidR="00050F65" w:rsidRPr="00686D60" w:rsidRDefault="00050F65" w:rsidP="00826AAB">
      <w:pPr>
        <w:pStyle w:val="Default"/>
        <w:ind w:left="720"/>
        <w:rPr>
          <w:rFonts w:ascii="Arial" w:hAnsi="Arial" w:cs="Arial"/>
          <w:b/>
          <w:sz w:val="22"/>
          <w:szCs w:val="22"/>
          <w:lang w:val="en-GB" w:eastAsia="ru-RU"/>
        </w:rPr>
      </w:pPr>
    </w:p>
    <w:p w:rsidR="00A861AE" w:rsidRPr="00686D60" w:rsidRDefault="00A861AE" w:rsidP="00A7462C">
      <w:pPr>
        <w:rPr>
          <w:color w:val="000000"/>
          <w:sz w:val="20"/>
          <w:szCs w:val="20"/>
          <w:lang w:val="en-GB" w:eastAsia="ru-RU"/>
        </w:rPr>
      </w:pPr>
    </w:p>
    <w:p w:rsidR="00285C05" w:rsidRPr="00686D60" w:rsidRDefault="00285C05" w:rsidP="00A7462C">
      <w:pPr>
        <w:rPr>
          <w:color w:val="000000"/>
          <w:sz w:val="20"/>
          <w:szCs w:val="20"/>
          <w:lang w:val="en-GB" w:eastAsia="ru-RU"/>
        </w:rPr>
      </w:pPr>
    </w:p>
    <w:p w:rsidR="00285C05" w:rsidRPr="00686D60" w:rsidRDefault="00285C05" w:rsidP="00A7462C">
      <w:pPr>
        <w:rPr>
          <w:color w:val="000000"/>
          <w:sz w:val="20"/>
          <w:szCs w:val="20"/>
          <w:lang w:val="en-GB" w:eastAsia="ru-RU"/>
        </w:rPr>
      </w:pPr>
    </w:p>
    <w:p w:rsidR="00FE0DE7" w:rsidRPr="00686D60" w:rsidRDefault="00FE0DE7" w:rsidP="00A7462C">
      <w:pPr>
        <w:rPr>
          <w:color w:val="000000"/>
          <w:sz w:val="20"/>
          <w:szCs w:val="20"/>
          <w:lang w:val="en-GB" w:eastAsia="ru-RU"/>
        </w:rPr>
        <w:sectPr w:rsidR="00FE0DE7" w:rsidRPr="00686D60" w:rsidSect="00D64A47">
          <w:pgSz w:w="16838" w:h="11906" w:orient="landscape"/>
          <w:pgMar w:top="1418" w:right="1418" w:bottom="1418" w:left="1418" w:header="709" w:footer="709" w:gutter="0"/>
          <w:cols w:space="708"/>
          <w:docGrid w:linePitch="360"/>
        </w:sectPr>
      </w:pPr>
    </w:p>
    <w:p w:rsidR="00FE0DE7" w:rsidRPr="00686D60" w:rsidRDefault="00FE0DE7" w:rsidP="00FE0DE7">
      <w:pPr>
        <w:rPr>
          <w:b/>
          <w:sz w:val="28"/>
          <w:szCs w:val="28"/>
          <w:lang w:val="en-GB"/>
        </w:rPr>
      </w:pPr>
      <w:r w:rsidRPr="00686D60">
        <w:rPr>
          <w:b/>
          <w:sz w:val="28"/>
          <w:szCs w:val="28"/>
          <w:lang w:val="en-GB"/>
        </w:rPr>
        <w:lastRenderedPageBreak/>
        <w:t>Figure 17.</w:t>
      </w:r>
    </w:p>
    <w:p w:rsidR="00FE0DE7" w:rsidRPr="00686D60" w:rsidRDefault="004E1406" w:rsidP="00FE0DE7">
      <w:pPr>
        <w:rPr>
          <w:b/>
          <w:sz w:val="28"/>
          <w:szCs w:val="28"/>
          <w:lang w:val="en-GB"/>
        </w:rPr>
      </w:pPr>
      <w:r w:rsidRPr="00686D60">
        <w:rPr>
          <w:noProof/>
          <w:lang w:eastAsia="ru-RU"/>
        </w:rPr>
        <w:drawing>
          <wp:anchor distT="0" distB="0" distL="114300" distR="114300" simplePos="0" relativeHeight="251658240" behindDoc="0" locked="0" layoutInCell="1" allowOverlap="1" wp14:anchorId="0DB8A8C1" wp14:editId="002EA5F2">
            <wp:simplePos x="0" y="0"/>
            <wp:positionH relativeFrom="column">
              <wp:posOffset>5715</wp:posOffset>
            </wp:positionH>
            <wp:positionV relativeFrom="paragraph">
              <wp:posOffset>181610</wp:posOffset>
            </wp:positionV>
            <wp:extent cx="4572000" cy="2743200"/>
            <wp:effectExtent l="0" t="0" r="19050" b="1905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FE0DE7" w:rsidRPr="00686D60" w:rsidRDefault="004E1406" w:rsidP="004E1406">
      <w:pPr>
        <w:rPr>
          <w:b/>
          <w:sz w:val="28"/>
          <w:szCs w:val="28"/>
          <w:lang w:val="en-GB"/>
        </w:rPr>
      </w:pPr>
      <w:r w:rsidRPr="00686D60">
        <w:rPr>
          <w:b/>
          <w:sz w:val="28"/>
          <w:szCs w:val="28"/>
          <w:lang w:val="en-GB"/>
        </w:rPr>
        <w:br w:type="textWrapping" w:clear="all"/>
      </w:r>
    </w:p>
    <w:p w:rsidR="00285C05" w:rsidRPr="00686D60" w:rsidRDefault="00285C05" w:rsidP="00A7462C">
      <w:pPr>
        <w:rPr>
          <w:color w:val="000000"/>
          <w:sz w:val="20"/>
          <w:szCs w:val="20"/>
          <w:lang w:val="en-GB" w:eastAsia="ru-RU"/>
        </w:rPr>
      </w:pPr>
    </w:p>
    <w:p w:rsidR="00FE0DE7" w:rsidRPr="00686D60" w:rsidRDefault="00FE0DE7" w:rsidP="00A7462C">
      <w:pPr>
        <w:rPr>
          <w:color w:val="000000"/>
          <w:sz w:val="20"/>
          <w:szCs w:val="20"/>
          <w:lang w:val="en-GB" w:eastAsia="ru-RU"/>
        </w:rPr>
      </w:pPr>
    </w:p>
    <w:p w:rsidR="00FE0DE7" w:rsidRPr="00686D60" w:rsidRDefault="00FE0DE7" w:rsidP="00FE0DE7">
      <w:pPr>
        <w:rPr>
          <w:b/>
          <w:sz w:val="28"/>
          <w:szCs w:val="28"/>
          <w:lang w:val="en-GB"/>
        </w:rPr>
      </w:pPr>
      <w:r w:rsidRPr="00686D60">
        <w:rPr>
          <w:b/>
          <w:sz w:val="28"/>
          <w:szCs w:val="28"/>
          <w:lang w:val="en-GB"/>
        </w:rPr>
        <w:t>Figure 18.</w:t>
      </w:r>
    </w:p>
    <w:p w:rsidR="00FE0DE7" w:rsidRPr="00686D60" w:rsidRDefault="00FE0DE7" w:rsidP="00FE0DE7">
      <w:pPr>
        <w:rPr>
          <w:b/>
          <w:sz w:val="28"/>
          <w:szCs w:val="28"/>
          <w:lang w:val="en-GB"/>
        </w:rPr>
      </w:pPr>
    </w:p>
    <w:p w:rsidR="00FE0DE7" w:rsidRPr="00686D60" w:rsidRDefault="00FE0DE7" w:rsidP="00FE0DE7">
      <w:pPr>
        <w:rPr>
          <w:b/>
          <w:sz w:val="28"/>
          <w:szCs w:val="28"/>
          <w:lang w:val="en-GB"/>
        </w:rPr>
      </w:pPr>
      <w:r w:rsidRPr="00686D60">
        <w:rPr>
          <w:noProof/>
          <w:lang w:eastAsia="ru-RU"/>
        </w:rPr>
        <w:drawing>
          <wp:inline distT="0" distB="0" distL="0" distR="0" wp14:anchorId="18A0E060" wp14:editId="6ECC83D6">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E0DE7" w:rsidRPr="00686D60" w:rsidRDefault="00FE0DE7" w:rsidP="00A7462C">
      <w:pPr>
        <w:rPr>
          <w:color w:val="000000"/>
          <w:sz w:val="20"/>
          <w:szCs w:val="20"/>
          <w:lang w:val="en-GB" w:eastAsia="ru-RU"/>
        </w:rPr>
      </w:pPr>
    </w:p>
    <w:p w:rsidR="00FE0DE7" w:rsidRPr="00686D60" w:rsidRDefault="00FE0DE7" w:rsidP="00A7462C">
      <w:pPr>
        <w:rPr>
          <w:color w:val="000000"/>
          <w:sz w:val="20"/>
          <w:szCs w:val="20"/>
          <w:lang w:val="en-GB" w:eastAsia="ru-RU"/>
        </w:rPr>
      </w:pPr>
    </w:p>
    <w:p w:rsidR="00FE0DE7" w:rsidRPr="00686D60" w:rsidRDefault="00FE0DE7" w:rsidP="00A7462C">
      <w:pPr>
        <w:rPr>
          <w:color w:val="000000"/>
          <w:sz w:val="20"/>
          <w:szCs w:val="20"/>
          <w:lang w:val="en-GB" w:eastAsia="ru-RU"/>
        </w:rPr>
      </w:pPr>
    </w:p>
    <w:p w:rsidR="00FE0DE7" w:rsidRPr="00686D60" w:rsidRDefault="00FE0DE7" w:rsidP="00FE0DE7">
      <w:pPr>
        <w:rPr>
          <w:b/>
          <w:sz w:val="28"/>
          <w:szCs w:val="28"/>
          <w:lang w:val="en-GB"/>
        </w:rPr>
      </w:pPr>
      <w:r w:rsidRPr="00686D60">
        <w:rPr>
          <w:b/>
          <w:sz w:val="28"/>
          <w:szCs w:val="28"/>
          <w:lang w:val="en-GB"/>
        </w:rPr>
        <w:lastRenderedPageBreak/>
        <w:t>Figure 19.</w:t>
      </w:r>
    </w:p>
    <w:p w:rsidR="00FE0DE7" w:rsidRPr="00686D60" w:rsidRDefault="00FE0DE7" w:rsidP="00FE0DE7">
      <w:pPr>
        <w:rPr>
          <w:b/>
          <w:sz w:val="28"/>
          <w:szCs w:val="28"/>
          <w:lang w:val="en-GB"/>
        </w:rPr>
      </w:pPr>
    </w:p>
    <w:p w:rsidR="00FE0DE7" w:rsidRPr="00686D60" w:rsidRDefault="00FE0DE7" w:rsidP="00FE0DE7">
      <w:pPr>
        <w:jc w:val="center"/>
        <w:rPr>
          <w:b/>
          <w:sz w:val="28"/>
          <w:szCs w:val="28"/>
          <w:lang w:val="en-GB"/>
        </w:rPr>
      </w:pPr>
      <w:r w:rsidRPr="00686D60">
        <w:rPr>
          <w:noProof/>
          <w:lang w:eastAsia="ru-RU"/>
        </w:rPr>
        <w:drawing>
          <wp:inline distT="0" distB="0" distL="0" distR="0" wp14:anchorId="36EAA375" wp14:editId="628D8F00">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E0DE7" w:rsidRPr="00686D60" w:rsidRDefault="00FE0DE7" w:rsidP="00FE0DE7">
      <w:pPr>
        <w:rPr>
          <w:b/>
          <w:sz w:val="28"/>
          <w:szCs w:val="28"/>
          <w:lang w:val="en-GB"/>
        </w:rPr>
      </w:pPr>
    </w:p>
    <w:p w:rsidR="00FE0DE7" w:rsidRPr="00686D60" w:rsidRDefault="00FE0DE7" w:rsidP="00FE0DE7">
      <w:pPr>
        <w:rPr>
          <w:b/>
          <w:sz w:val="28"/>
          <w:szCs w:val="28"/>
          <w:lang w:val="en-GB"/>
        </w:rPr>
      </w:pPr>
      <w:r w:rsidRPr="00686D60">
        <w:rPr>
          <w:b/>
          <w:sz w:val="28"/>
          <w:szCs w:val="28"/>
          <w:lang w:val="en-GB"/>
        </w:rPr>
        <w:t>Figure 20.</w:t>
      </w:r>
    </w:p>
    <w:p w:rsidR="00FE0DE7" w:rsidRPr="00686D60" w:rsidRDefault="00FE0DE7" w:rsidP="00FE0DE7">
      <w:pPr>
        <w:rPr>
          <w:b/>
          <w:sz w:val="28"/>
          <w:szCs w:val="28"/>
          <w:lang w:val="en-GB"/>
        </w:rPr>
      </w:pPr>
    </w:p>
    <w:p w:rsidR="00FE0DE7" w:rsidRPr="00686D60" w:rsidRDefault="00FE0DE7" w:rsidP="00FE0DE7">
      <w:pPr>
        <w:jc w:val="center"/>
        <w:rPr>
          <w:b/>
          <w:sz w:val="28"/>
          <w:szCs w:val="28"/>
          <w:lang w:val="en-GB"/>
        </w:rPr>
      </w:pPr>
      <w:r w:rsidRPr="00686D60">
        <w:rPr>
          <w:noProof/>
          <w:lang w:eastAsia="ru-RU"/>
        </w:rPr>
        <w:drawing>
          <wp:inline distT="0" distB="0" distL="0" distR="0" wp14:anchorId="6BB3E87C" wp14:editId="6FEAD60E">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E0DE7" w:rsidRPr="00686D60" w:rsidRDefault="00FE0DE7" w:rsidP="00FE0DE7">
      <w:pPr>
        <w:rPr>
          <w:b/>
          <w:sz w:val="28"/>
          <w:szCs w:val="28"/>
          <w:lang w:val="en-GB"/>
        </w:rPr>
      </w:pPr>
    </w:p>
    <w:p w:rsidR="00FE0DE7" w:rsidRPr="00686D60" w:rsidRDefault="00FE0DE7" w:rsidP="00FE0DE7">
      <w:pPr>
        <w:rPr>
          <w:b/>
          <w:sz w:val="28"/>
          <w:szCs w:val="28"/>
          <w:lang w:val="en-GB"/>
        </w:rPr>
      </w:pPr>
    </w:p>
    <w:p w:rsidR="00FE0DE7" w:rsidRPr="00686D60" w:rsidRDefault="00FE0DE7" w:rsidP="00A7462C">
      <w:pPr>
        <w:rPr>
          <w:color w:val="000000"/>
          <w:sz w:val="20"/>
          <w:szCs w:val="20"/>
          <w:lang w:val="en-GB" w:eastAsia="ru-RU"/>
        </w:rPr>
      </w:pPr>
    </w:p>
    <w:sectPr w:rsidR="00FE0DE7" w:rsidRPr="00686D60" w:rsidSect="00FE0D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46" w:rsidRDefault="00820A46" w:rsidP="00F90625">
      <w:pPr>
        <w:spacing w:after="0" w:line="240" w:lineRule="auto"/>
      </w:pPr>
      <w:r>
        <w:separator/>
      </w:r>
    </w:p>
  </w:endnote>
  <w:endnote w:type="continuationSeparator" w:id="0">
    <w:p w:rsidR="00820A46" w:rsidRDefault="00820A46" w:rsidP="00F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ebkit-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88" w:rsidRDefault="00671288">
    <w:pPr>
      <w:pStyle w:val="Footer"/>
      <w:jc w:val="center"/>
    </w:pPr>
    <w:r>
      <w:fldChar w:fldCharType="begin"/>
    </w:r>
    <w:r>
      <w:instrText xml:space="preserve"> PAGE   \* MERGEFORMAT </w:instrText>
    </w:r>
    <w:r>
      <w:fldChar w:fldCharType="separate"/>
    </w:r>
    <w:r w:rsidR="00657950">
      <w:rPr>
        <w:noProof/>
      </w:rPr>
      <w:t>1</w:t>
    </w:r>
    <w:r>
      <w:rPr>
        <w:noProof/>
      </w:rPr>
      <w:fldChar w:fldCharType="end"/>
    </w:r>
  </w:p>
  <w:p w:rsidR="00671288" w:rsidRDefault="00671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46" w:rsidRDefault="00820A46" w:rsidP="00F90625">
      <w:pPr>
        <w:spacing w:after="0" w:line="240" w:lineRule="auto"/>
      </w:pPr>
      <w:r>
        <w:separator/>
      </w:r>
    </w:p>
  </w:footnote>
  <w:footnote w:type="continuationSeparator" w:id="0">
    <w:p w:rsidR="00820A46" w:rsidRDefault="00820A46" w:rsidP="00F90625">
      <w:pPr>
        <w:spacing w:after="0" w:line="240" w:lineRule="auto"/>
      </w:pPr>
      <w:r>
        <w:continuationSeparator/>
      </w:r>
    </w:p>
  </w:footnote>
  <w:footnote w:id="1">
    <w:p w:rsidR="00671288" w:rsidRPr="00686D60" w:rsidRDefault="00671288">
      <w:pPr>
        <w:pStyle w:val="FootnoteText"/>
        <w:rPr>
          <w:lang w:val="en-GB"/>
        </w:rPr>
      </w:pPr>
      <w:r w:rsidRPr="00686D60">
        <w:rPr>
          <w:rStyle w:val="FootnoteReference"/>
          <w:rFonts w:cs="Arial"/>
          <w:lang w:val="en-GB"/>
        </w:rPr>
        <w:footnoteRef/>
      </w:r>
      <w:r w:rsidRPr="00686D60">
        <w:rPr>
          <w:lang w:val="en-GB"/>
        </w:rPr>
        <w:t xml:space="preserve">Full text of the agreement available </w:t>
      </w:r>
      <w:r>
        <w:rPr>
          <w:lang w:val="en-GB"/>
        </w:rPr>
        <w:t>at:</w:t>
      </w:r>
      <w:r w:rsidRPr="00686D60">
        <w:rPr>
          <w:lang w:val="en-GB"/>
        </w:rPr>
        <w:t xml:space="preserve"> </w:t>
      </w:r>
      <w:hyperlink r:id="rId1" w:history="1">
        <w:r w:rsidRPr="00686D60">
          <w:rPr>
            <w:rStyle w:val="Hyperlink"/>
            <w:rFonts w:cs="Arial"/>
            <w:lang w:val="en-GB"/>
          </w:rPr>
          <w:t>http://www.worldtradelaw.net/fta/agreements/cisfta.pdf</w:t>
        </w:r>
      </w:hyperlink>
    </w:p>
  </w:footnote>
  <w:footnote w:id="2">
    <w:p w:rsidR="00671288" w:rsidRPr="00686D60" w:rsidRDefault="00671288">
      <w:pPr>
        <w:pStyle w:val="FootnoteText"/>
        <w:rPr>
          <w:lang w:val="en-GB"/>
        </w:rPr>
      </w:pPr>
      <w:r w:rsidRPr="00686D60">
        <w:rPr>
          <w:rStyle w:val="FootnoteReference"/>
          <w:rFonts w:cs="Arial"/>
          <w:lang w:val="en-GB"/>
        </w:rPr>
        <w:footnoteRef/>
      </w:r>
      <w:r w:rsidRPr="00686D60">
        <w:rPr>
          <w:lang w:val="en-GB"/>
        </w:rPr>
        <w:t xml:space="preserve"> </w:t>
      </w:r>
      <w:r>
        <w:rPr>
          <w:lang w:val="en-GB"/>
        </w:rPr>
        <w:t xml:space="preserve">ECO </w:t>
      </w:r>
      <w:r w:rsidRPr="00686D60">
        <w:rPr>
          <w:lang w:val="en-GB"/>
        </w:rPr>
        <w:t>secretariat</w:t>
      </w:r>
      <w:r>
        <w:rPr>
          <w:lang w:val="en-GB"/>
        </w:rPr>
        <w:t xml:space="preserve"> website:</w:t>
      </w:r>
      <w:r w:rsidRPr="00686D60">
        <w:rPr>
          <w:lang w:val="en-GB"/>
        </w:rPr>
        <w:t xml:space="preserve"> </w:t>
      </w:r>
      <w:hyperlink r:id="rId2" w:history="1">
        <w:r w:rsidRPr="00686D60">
          <w:rPr>
            <w:rStyle w:val="Hyperlink"/>
            <w:rFonts w:cs="Arial"/>
            <w:lang w:val="en-GB"/>
          </w:rPr>
          <w:t>http://www.ecosecretariat.org/</w:t>
        </w:r>
      </w:hyperlink>
    </w:p>
  </w:footnote>
  <w:footnote w:id="3">
    <w:p w:rsidR="00671288" w:rsidRPr="00686D60" w:rsidRDefault="00671288">
      <w:pPr>
        <w:pStyle w:val="FootnoteText"/>
        <w:rPr>
          <w:lang w:val="en-GB"/>
        </w:rPr>
      </w:pPr>
      <w:r w:rsidRPr="00686D60">
        <w:rPr>
          <w:rStyle w:val="FootnoteReference"/>
          <w:rFonts w:cs="Arial"/>
          <w:lang w:val="en-GB"/>
        </w:rPr>
        <w:footnoteRef/>
      </w:r>
      <w:r w:rsidRPr="00686D60">
        <w:rPr>
          <w:lang w:val="en-GB"/>
        </w:rPr>
        <w:t xml:space="preserve"> </w:t>
      </w:r>
      <w:r>
        <w:rPr>
          <w:lang w:val="en-GB"/>
        </w:rPr>
        <w:t>EAEC</w:t>
      </w:r>
      <w:r w:rsidRPr="00686D60">
        <w:rPr>
          <w:lang w:val="en-GB"/>
        </w:rPr>
        <w:t xml:space="preserve"> website: </w:t>
      </w:r>
      <w:hyperlink r:id="rId3" w:history="1">
        <w:r w:rsidRPr="00686D60">
          <w:rPr>
            <w:rStyle w:val="Hyperlink"/>
            <w:rFonts w:cs="Arial"/>
            <w:lang w:val="en-GB"/>
          </w:rPr>
          <w:t>http://www.evrazes.com/en/about/</w:t>
        </w:r>
      </w:hyperlink>
    </w:p>
  </w:footnote>
  <w:footnote w:id="4">
    <w:p w:rsidR="00671288" w:rsidRPr="00671288" w:rsidRDefault="00671288">
      <w:pPr>
        <w:pStyle w:val="FootnoteText"/>
        <w:rPr>
          <w:sz w:val="18"/>
          <w:szCs w:val="18"/>
          <w:lang w:val="en-US"/>
        </w:rPr>
      </w:pPr>
      <w:r w:rsidRPr="00671288">
        <w:rPr>
          <w:rStyle w:val="FootnoteReference"/>
          <w:sz w:val="18"/>
          <w:szCs w:val="18"/>
        </w:rPr>
        <w:footnoteRef/>
      </w:r>
      <w:r w:rsidRPr="00657950">
        <w:rPr>
          <w:sz w:val="18"/>
          <w:szCs w:val="18"/>
          <w:lang w:val="en-US"/>
        </w:rPr>
        <w:t xml:space="preserve"> </w:t>
      </w:r>
      <w:proofErr w:type="gramStart"/>
      <w:r>
        <w:rPr>
          <w:sz w:val="18"/>
          <w:szCs w:val="18"/>
          <w:lang w:val="en-US"/>
        </w:rPr>
        <w:t xml:space="preserve">Kazakhstan’s </w:t>
      </w:r>
      <w:r w:rsidRPr="00671288">
        <w:rPr>
          <w:sz w:val="18"/>
          <w:szCs w:val="18"/>
          <w:lang w:val="en-US"/>
        </w:rPr>
        <w:t xml:space="preserve"> largest</w:t>
      </w:r>
      <w:proofErr w:type="gramEnd"/>
      <w:r w:rsidRPr="00671288">
        <w:rPr>
          <w:sz w:val="18"/>
          <w:szCs w:val="18"/>
          <w:lang w:val="en-US"/>
        </w:rPr>
        <w:t xml:space="preserve"> trade partners </w:t>
      </w:r>
      <w:r>
        <w:rPr>
          <w:sz w:val="18"/>
          <w:szCs w:val="18"/>
          <w:lang w:val="en-US"/>
        </w:rPr>
        <w:t>outside of Central Asia</w:t>
      </w:r>
      <w:r w:rsidRPr="00671288">
        <w:rPr>
          <w:sz w:val="18"/>
          <w:szCs w:val="18"/>
          <w:lang w:val="en-US"/>
        </w:rPr>
        <w:t xml:space="preserve"> in percentage of total trade.</w:t>
      </w:r>
    </w:p>
  </w:footnote>
  <w:footnote w:id="5">
    <w:p w:rsidR="00671288" w:rsidRPr="00686D60" w:rsidRDefault="00671288" w:rsidP="004700F4">
      <w:pPr>
        <w:pStyle w:val="FootnoteText"/>
        <w:rPr>
          <w:lang w:val="en-GB"/>
        </w:rPr>
      </w:pPr>
      <w:r w:rsidRPr="00686D60">
        <w:rPr>
          <w:rStyle w:val="FootnoteReference"/>
          <w:rFonts w:cs="Arial"/>
          <w:sz w:val="18"/>
          <w:szCs w:val="18"/>
          <w:lang w:val="en-GB"/>
        </w:rPr>
        <w:footnoteRef/>
      </w:r>
      <w:proofErr w:type="spellStart"/>
      <w:r w:rsidRPr="00686D60">
        <w:rPr>
          <w:sz w:val="18"/>
          <w:szCs w:val="18"/>
          <w:lang w:val="en-GB"/>
        </w:rPr>
        <w:t>Alshanov</w:t>
      </w:r>
      <w:proofErr w:type="spellEnd"/>
      <w:r w:rsidRPr="00686D60">
        <w:rPr>
          <w:sz w:val="18"/>
          <w:szCs w:val="18"/>
          <w:lang w:val="en-GB"/>
        </w:rPr>
        <w:t>, R.:“</w:t>
      </w:r>
      <w:proofErr w:type="spellStart"/>
      <w:r w:rsidRPr="00686D60">
        <w:rPr>
          <w:sz w:val="18"/>
          <w:szCs w:val="18"/>
          <w:lang w:val="en-GB"/>
        </w:rPr>
        <w:t>EkonomikaRossii</w:t>
      </w:r>
      <w:proofErr w:type="spellEnd"/>
      <w:r w:rsidRPr="00686D60">
        <w:rPr>
          <w:sz w:val="18"/>
          <w:szCs w:val="18"/>
          <w:lang w:val="en-GB"/>
        </w:rPr>
        <w:t xml:space="preserve"> I </w:t>
      </w:r>
      <w:proofErr w:type="spellStart"/>
      <w:r w:rsidRPr="00686D60">
        <w:rPr>
          <w:sz w:val="18"/>
          <w:szCs w:val="18"/>
          <w:lang w:val="en-GB"/>
        </w:rPr>
        <w:t>Kazahstana</w:t>
      </w:r>
      <w:proofErr w:type="spellEnd"/>
      <w:r w:rsidRPr="00686D60">
        <w:rPr>
          <w:sz w:val="18"/>
          <w:szCs w:val="18"/>
          <w:lang w:val="en-GB"/>
        </w:rPr>
        <w:t xml:space="preserve">: </w:t>
      </w:r>
      <w:proofErr w:type="spellStart"/>
      <w:r w:rsidRPr="00686D60">
        <w:rPr>
          <w:sz w:val="18"/>
          <w:szCs w:val="18"/>
          <w:lang w:val="en-GB"/>
        </w:rPr>
        <w:t>PutiIntegraciiiRazvitieKonkurencii</w:t>
      </w:r>
      <w:proofErr w:type="spellEnd"/>
      <w:r w:rsidRPr="00686D60">
        <w:rPr>
          <w:sz w:val="18"/>
          <w:szCs w:val="18"/>
          <w:lang w:val="en-GB"/>
        </w:rPr>
        <w:t xml:space="preserve">”, 2010, available at: http://www.nomad.su/?a=4-201005240030, accessed on </w:t>
      </w:r>
      <w:r>
        <w:rPr>
          <w:sz w:val="18"/>
          <w:szCs w:val="18"/>
          <w:lang w:val="en-GB"/>
        </w:rPr>
        <w:t xml:space="preserve">23 </w:t>
      </w:r>
      <w:r w:rsidRPr="00686D60">
        <w:rPr>
          <w:sz w:val="18"/>
          <w:szCs w:val="18"/>
          <w:lang w:val="en-GB"/>
        </w:rPr>
        <w:t>July 2012.</w:t>
      </w:r>
    </w:p>
  </w:footnote>
  <w:footnote w:id="6">
    <w:p w:rsidR="00671288" w:rsidRPr="00686D60" w:rsidRDefault="00671288" w:rsidP="00F135FD">
      <w:pPr>
        <w:pStyle w:val="FootnoteText"/>
        <w:rPr>
          <w:lang w:val="en-GB"/>
        </w:rPr>
      </w:pPr>
      <w:r w:rsidRPr="00686D60">
        <w:rPr>
          <w:rStyle w:val="FootnoteReference"/>
          <w:rFonts w:cs="Arial"/>
          <w:lang w:val="en-GB"/>
        </w:rPr>
        <w:footnoteRef/>
      </w:r>
      <w:r w:rsidRPr="00686D60">
        <w:rPr>
          <w:lang w:val="en-GB"/>
        </w:rPr>
        <w:t xml:space="preserve">Statistics Agency of Kazakhstan; in: </w:t>
      </w:r>
      <w:proofErr w:type="spellStart"/>
      <w:r w:rsidRPr="00671288">
        <w:rPr>
          <w:i/>
          <w:lang w:val="en-GB"/>
        </w:rPr>
        <w:t>Kazahstanza</w:t>
      </w:r>
      <w:proofErr w:type="spellEnd"/>
      <w:r w:rsidRPr="00671288">
        <w:rPr>
          <w:i/>
          <w:lang w:val="en-GB"/>
        </w:rPr>
        <w:t xml:space="preserve"> </w:t>
      </w:r>
      <w:proofErr w:type="spellStart"/>
      <w:r w:rsidRPr="00671288">
        <w:rPr>
          <w:i/>
          <w:lang w:val="en-GB"/>
        </w:rPr>
        <w:t>Godi</w:t>
      </w:r>
      <w:proofErr w:type="spellEnd"/>
      <w:r w:rsidRPr="00671288">
        <w:rPr>
          <w:i/>
          <w:lang w:val="en-GB"/>
        </w:rPr>
        <w:t xml:space="preserve"> </w:t>
      </w:r>
      <w:proofErr w:type="spellStart"/>
      <w:r w:rsidRPr="00671288">
        <w:rPr>
          <w:i/>
          <w:lang w:val="en-GB"/>
        </w:rPr>
        <w:t>Nezavisimosti</w:t>
      </w:r>
      <w:proofErr w:type="spellEnd"/>
      <w:r w:rsidRPr="00686D60">
        <w:rPr>
          <w:lang w:val="en-GB"/>
        </w:rPr>
        <w:t>.</w:t>
      </w:r>
      <w:r w:rsidRPr="00686D60">
        <w:rPr>
          <w:sz w:val="22"/>
          <w:szCs w:val="22"/>
          <w:lang w:val="en-GB" w:eastAsia="ru-RU"/>
        </w:rPr>
        <w:t xml:space="preserve"> </w:t>
      </w:r>
      <w:r w:rsidRPr="00686D60">
        <w:rPr>
          <w:lang w:val="en-GB"/>
        </w:rPr>
        <w:t xml:space="preserve">According to the approximate calculation of trade data from the Statistics Agency of Kazakhstan (2012), </w:t>
      </w:r>
      <w:proofErr w:type="gramStart"/>
      <w:r w:rsidRPr="00686D60">
        <w:rPr>
          <w:lang w:val="en-GB"/>
        </w:rPr>
        <w:t>Kazakhstan</w:t>
      </w:r>
      <w:r>
        <w:rPr>
          <w:lang w:val="en-GB"/>
        </w:rPr>
        <w:t xml:space="preserve">’s </w:t>
      </w:r>
      <w:r w:rsidRPr="00686D60">
        <w:rPr>
          <w:lang w:val="en-GB"/>
        </w:rPr>
        <w:t xml:space="preserve"> level</w:t>
      </w:r>
      <w:proofErr w:type="gramEnd"/>
      <w:r w:rsidRPr="00686D60">
        <w:rPr>
          <w:lang w:val="en-GB"/>
        </w:rPr>
        <w:t xml:space="preserve"> of trade volume</w:t>
      </w:r>
      <w:r>
        <w:rPr>
          <w:lang w:val="en-GB"/>
        </w:rPr>
        <w:t>s</w:t>
      </w:r>
      <w:r w:rsidRPr="00686D60">
        <w:rPr>
          <w:lang w:val="en-GB"/>
        </w:rPr>
        <w:t xml:space="preserve"> of with Uzbekistan (both import and export) places Uzbekistan in the range from 10 to 15 in the list of Kazakhstan main trade partners; Kyrgyzstan is in the range from 20 to 25; Tajikistan and Turkmenistan are in the range from 35 to 40. </w:t>
      </w:r>
    </w:p>
  </w:footnote>
  <w:footnote w:id="7">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proofErr w:type="gramStart"/>
      <w:r w:rsidRPr="00686D60">
        <w:rPr>
          <w:lang w:val="en-GB"/>
        </w:rPr>
        <w:t>Data from national statistics of the Central Asian countries as well as the statistics of their main trading partners.</w:t>
      </w:r>
      <w:proofErr w:type="gramEnd"/>
      <w:r w:rsidRPr="00686D60" w:rsidDel="001D311E">
        <w:rPr>
          <w:lang w:val="en-GB"/>
        </w:rPr>
        <w:t xml:space="preserve"> </w:t>
      </w:r>
      <w:r w:rsidRPr="00686D60">
        <w:rPr>
          <w:lang w:val="en-GB"/>
        </w:rPr>
        <w:t xml:space="preserve"> </w:t>
      </w:r>
    </w:p>
  </w:footnote>
  <w:footnote w:id="8">
    <w:p w:rsidR="00F12138" w:rsidRPr="00671288" w:rsidRDefault="00F12138" w:rsidP="00671288">
      <w:pPr>
        <w:pStyle w:val="FootnoteText"/>
        <w:rPr>
          <w:sz w:val="18"/>
          <w:szCs w:val="18"/>
          <w:lang w:val="en-US"/>
        </w:rPr>
      </w:pPr>
      <w:r>
        <w:rPr>
          <w:rStyle w:val="FootnoteReference"/>
        </w:rPr>
        <w:footnoteRef/>
      </w:r>
      <w:r w:rsidRPr="00657950">
        <w:rPr>
          <w:lang w:val="en-US"/>
        </w:rPr>
        <w:t xml:space="preserve"> </w:t>
      </w:r>
      <w:proofErr w:type="gramStart"/>
      <w:r>
        <w:rPr>
          <w:sz w:val="18"/>
          <w:szCs w:val="18"/>
          <w:lang w:val="en-US"/>
        </w:rPr>
        <w:t xml:space="preserve">Kyrgyzstan’s </w:t>
      </w:r>
      <w:r w:rsidRPr="00671288">
        <w:rPr>
          <w:sz w:val="18"/>
          <w:szCs w:val="18"/>
          <w:lang w:val="en-US"/>
        </w:rPr>
        <w:t xml:space="preserve"> largest</w:t>
      </w:r>
      <w:proofErr w:type="gramEnd"/>
      <w:r w:rsidRPr="00671288">
        <w:rPr>
          <w:sz w:val="18"/>
          <w:szCs w:val="18"/>
          <w:lang w:val="en-US"/>
        </w:rPr>
        <w:t xml:space="preserve"> trade partners </w:t>
      </w:r>
      <w:r>
        <w:rPr>
          <w:sz w:val="18"/>
          <w:szCs w:val="18"/>
          <w:lang w:val="en-US"/>
        </w:rPr>
        <w:t>outside of Central Asia</w:t>
      </w:r>
      <w:r w:rsidRPr="00671288">
        <w:rPr>
          <w:sz w:val="18"/>
          <w:szCs w:val="18"/>
          <w:lang w:val="en-US"/>
        </w:rPr>
        <w:t xml:space="preserve"> in percentage of total trade.</w:t>
      </w:r>
    </w:p>
    <w:p w:rsidR="00F12138" w:rsidRPr="00671288" w:rsidRDefault="00F12138">
      <w:pPr>
        <w:pStyle w:val="FootnoteText"/>
        <w:rPr>
          <w:lang w:val="en-US"/>
        </w:rPr>
      </w:pPr>
    </w:p>
  </w:footnote>
  <w:footnote w:id="9">
    <w:p w:rsidR="00671288" w:rsidRPr="00686D60" w:rsidRDefault="00671288" w:rsidP="00B77A10">
      <w:pPr>
        <w:pStyle w:val="FootnoteText"/>
        <w:rPr>
          <w:b/>
          <w:lang w:val="en-GB"/>
        </w:rPr>
      </w:pPr>
      <w:r w:rsidRPr="00686D60">
        <w:rPr>
          <w:rStyle w:val="FootnoteReference"/>
          <w:lang w:val="en-GB"/>
        </w:rPr>
        <w:footnoteRef/>
      </w:r>
      <w:r w:rsidRPr="00686D60">
        <w:rPr>
          <w:lang w:val="en-GB"/>
        </w:rPr>
        <w:t xml:space="preserve"> According to the trade data for 2011 of the National Statistics Committee of Kyrgyzstan, the Central Asian countries rank in the following order in the trade volume with Kyrgyzstan: Kazakhstan 4</w:t>
      </w:r>
      <w:r w:rsidRPr="00686D60">
        <w:rPr>
          <w:vertAlign w:val="superscript"/>
          <w:lang w:val="en-GB"/>
        </w:rPr>
        <w:t>th</w:t>
      </w:r>
      <w:r w:rsidRPr="00686D60">
        <w:rPr>
          <w:lang w:val="en-GB"/>
        </w:rPr>
        <w:t>, Uzbekistan 6</w:t>
      </w:r>
      <w:r w:rsidRPr="00686D60">
        <w:rPr>
          <w:vertAlign w:val="superscript"/>
          <w:lang w:val="en-GB"/>
        </w:rPr>
        <w:t>th</w:t>
      </w:r>
      <w:r w:rsidRPr="00686D60">
        <w:rPr>
          <w:lang w:val="en-GB"/>
        </w:rPr>
        <w:t>, Tajikistan 16</w:t>
      </w:r>
      <w:r w:rsidRPr="00686D60">
        <w:rPr>
          <w:vertAlign w:val="superscript"/>
          <w:lang w:val="en-GB"/>
        </w:rPr>
        <w:t>th</w:t>
      </w:r>
      <w:r w:rsidRPr="00686D60">
        <w:rPr>
          <w:lang w:val="en-GB"/>
        </w:rPr>
        <w:t xml:space="preserve">, </w:t>
      </w:r>
      <w:proofErr w:type="gramStart"/>
      <w:r w:rsidRPr="00686D60">
        <w:rPr>
          <w:lang w:val="en-GB"/>
        </w:rPr>
        <w:t>Afghanistan</w:t>
      </w:r>
      <w:proofErr w:type="gramEnd"/>
      <w:r w:rsidRPr="00686D60">
        <w:rPr>
          <w:lang w:val="en-GB"/>
        </w:rPr>
        <w:t xml:space="preserve"> in the range 19</w:t>
      </w:r>
      <w:r>
        <w:rPr>
          <w:lang w:val="en-GB"/>
        </w:rPr>
        <w:t xml:space="preserve"> to </w:t>
      </w:r>
      <w:r w:rsidRPr="00686D60">
        <w:rPr>
          <w:lang w:val="en-GB"/>
        </w:rPr>
        <w:t>22 and Turkmenistan 23</w:t>
      </w:r>
      <w:r w:rsidRPr="00686D60">
        <w:rPr>
          <w:vertAlign w:val="superscript"/>
          <w:lang w:val="en-GB"/>
        </w:rPr>
        <w:t>rd</w:t>
      </w:r>
      <w:r w:rsidRPr="00686D60">
        <w:rPr>
          <w:lang w:val="en-GB"/>
        </w:rPr>
        <w:t>.</w:t>
      </w:r>
    </w:p>
  </w:footnote>
  <w:footnote w:id="10">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proofErr w:type="gramStart"/>
      <w:r w:rsidRPr="00686D60">
        <w:rPr>
          <w:lang w:val="en-GB"/>
        </w:rPr>
        <w:t>Data from the national statistics of the Central Asian countries as well as the statistics of their main trading partners.</w:t>
      </w:r>
      <w:proofErr w:type="gramEnd"/>
      <w:r w:rsidRPr="00686D60">
        <w:rPr>
          <w:lang w:val="en-GB"/>
        </w:rPr>
        <w:t xml:space="preserve"> </w:t>
      </w:r>
    </w:p>
  </w:footnote>
  <w:footnote w:id="11">
    <w:p w:rsidR="00671288" w:rsidRPr="00686D60" w:rsidRDefault="00671288">
      <w:pPr>
        <w:pStyle w:val="FootnoteText"/>
        <w:rPr>
          <w:lang w:val="en-GB"/>
        </w:rPr>
      </w:pPr>
      <w:r w:rsidRPr="00686D60">
        <w:rPr>
          <w:rStyle w:val="FootnoteReference"/>
          <w:lang w:val="en-GB"/>
        </w:rPr>
        <w:footnoteRef/>
      </w:r>
      <w:r w:rsidRPr="00686D60">
        <w:rPr>
          <w:lang w:val="en-GB"/>
        </w:rPr>
        <w:t xml:space="preserve"> The third column </w:t>
      </w:r>
      <w:r>
        <w:rPr>
          <w:lang w:val="en-GB"/>
        </w:rPr>
        <w:t>shows</w:t>
      </w:r>
      <w:r w:rsidRPr="00686D60">
        <w:rPr>
          <w:lang w:val="en-GB"/>
        </w:rPr>
        <w:t xml:space="preserve"> the relation of the first to the second</w:t>
      </w:r>
      <w:r>
        <w:rPr>
          <w:lang w:val="en-GB"/>
        </w:rPr>
        <w:t>: i.e.</w:t>
      </w:r>
      <w:r w:rsidRPr="00686D60">
        <w:rPr>
          <w:lang w:val="en-GB"/>
        </w:rPr>
        <w:t xml:space="preserve"> the difference between Kyrgyz report and the partner report. In </w:t>
      </w:r>
      <w:r>
        <w:rPr>
          <w:lang w:val="en-GB"/>
        </w:rPr>
        <w:t xml:space="preserve">the </w:t>
      </w:r>
      <w:r w:rsidRPr="00686D60">
        <w:rPr>
          <w:lang w:val="en-GB"/>
        </w:rPr>
        <w:t>case of 1995 Kyrgyz</w:t>
      </w:r>
      <w:r>
        <w:rPr>
          <w:lang w:val="en-GB"/>
        </w:rPr>
        <w:t>–</w:t>
      </w:r>
      <w:r w:rsidRPr="00686D60">
        <w:rPr>
          <w:lang w:val="en-GB"/>
        </w:rPr>
        <w:t>Kazakh trade, this means Kyrgyzstan reported 157</w:t>
      </w:r>
      <w:r>
        <w:rPr>
          <w:lang w:val="en-GB"/>
        </w:rPr>
        <w:t>.6</w:t>
      </w:r>
      <w:r w:rsidRPr="00686D60">
        <w:rPr>
          <w:lang w:val="en-GB"/>
        </w:rPr>
        <w:t>% of the Kazakh estimates of the trade turnover. In ideal case that would be 100% (when both countries report the same figure).</w:t>
      </w:r>
    </w:p>
  </w:footnote>
  <w:footnote w:id="12">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The difference in Kyrgyz and Chinese trade stat</w:t>
      </w:r>
      <w:r>
        <w:rPr>
          <w:lang w:val="en-GB"/>
        </w:rPr>
        <w:t>istics probably</w:t>
      </w:r>
      <w:r w:rsidRPr="00686D60">
        <w:rPr>
          <w:lang w:val="en-GB"/>
        </w:rPr>
        <w:t xml:space="preserve"> reflects the degree to which imported goods </w:t>
      </w:r>
      <w:r>
        <w:rPr>
          <w:lang w:val="en-GB"/>
        </w:rPr>
        <w:t xml:space="preserve">are </w:t>
      </w:r>
      <w:r w:rsidRPr="00686D60">
        <w:rPr>
          <w:lang w:val="en-GB"/>
        </w:rPr>
        <w:t xml:space="preserve">not </w:t>
      </w:r>
      <w:r>
        <w:rPr>
          <w:lang w:val="en-GB"/>
        </w:rPr>
        <w:t>accurately</w:t>
      </w:r>
      <w:r w:rsidRPr="00686D60">
        <w:rPr>
          <w:lang w:val="en-GB"/>
        </w:rPr>
        <w:t xml:space="preserve"> registered</w:t>
      </w:r>
      <w:r>
        <w:rPr>
          <w:lang w:val="en-GB"/>
        </w:rPr>
        <w:t>,</w:t>
      </w:r>
      <w:r w:rsidRPr="00686D60">
        <w:rPr>
          <w:lang w:val="en-GB"/>
        </w:rPr>
        <w:t xml:space="preserve"> to avoid taxes. There are various forms of hiding real value of goods</w:t>
      </w:r>
      <w:r>
        <w:rPr>
          <w:lang w:val="en-GB"/>
        </w:rPr>
        <w:t>:</w:t>
      </w:r>
      <w:r w:rsidRPr="00686D60">
        <w:rPr>
          <w:lang w:val="en-GB"/>
        </w:rPr>
        <w:t xml:space="preserve"> many sources </w:t>
      </w:r>
      <w:r>
        <w:rPr>
          <w:lang w:val="en-GB"/>
        </w:rPr>
        <w:t xml:space="preserve">indicate </w:t>
      </w:r>
      <w:r w:rsidRPr="00686D60">
        <w:rPr>
          <w:lang w:val="en-GB"/>
        </w:rPr>
        <w:t>the main method </w:t>
      </w:r>
      <w:r>
        <w:rPr>
          <w:lang w:val="en-GB"/>
        </w:rPr>
        <w:t>involves reporting</w:t>
      </w:r>
      <w:r w:rsidRPr="00686D60">
        <w:rPr>
          <w:lang w:val="en-GB"/>
        </w:rPr>
        <w:t xml:space="preserve"> a different type of goods and bribing the customs officers.</w:t>
      </w:r>
    </w:p>
  </w:footnote>
  <w:footnote w:id="13">
    <w:p w:rsidR="00F12138" w:rsidRPr="00F12138" w:rsidRDefault="00F12138">
      <w:pPr>
        <w:pStyle w:val="FootnoteText"/>
        <w:rPr>
          <w:lang w:val="en-GB"/>
        </w:rPr>
      </w:pPr>
      <w:r>
        <w:rPr>
          <w:rStyle w:val="FootnoteReference"/>
        </w:rPr>
        <w:footnoteRef/>
      </w:r>
      <w:r w:rsidRPr="00657950">
        <w:rPr>
          <w:lang w:val="en-US"/>
        </w:rPr>
        <w:t xml:space="preserve"> </w:t>
      </w:r>
      <w:proofErr w:type="gramStart"/>
      <w:r>
        <w:rPr>
          <w:sz w:val="18"/>
          <w:szCs w:val="18"/>
          <w:lang w:val="en-US"/>
        </w:rPr>
        <w:t xml:space="preserve">Tajikistan’s </w:t>
      </w:r>
      <w:r w:rsidRPr="00671288">
        <w:rPr>
          <w:sz w:val="18"/>
          <w:szCs w:val="18"/>
          <w:lang w:val="en-US"/>
        </w:rPr>
        <w:t xml:space="preserve"> largest</w:t>
      </w:r>
      <w:proofErr w:type="gramEnd"/>
      <w:r w:rsidRPr="00671288">
        <w:rPr>
          <w:sz w:val="18"/>
          <w:szCs w:val="18"/>
          <w:lang w:val="en-US"/>
        </w:rPr>
        <w:t xml:space="preserve"> trade partners </w:t>
      </w:r>
      <w:r>
        <w:rPr>
          <w:sz w:val="18"/>
          <w:szCs w:val="18"/>
          <w:lang w:val="en-US"/>
        </w:rPr>
        <w:t>outside of Central Asia</w:t>
      </w:r>
      <w:r w:rsidRPr="00671288">
        <w:rPr>
          <w:sz w:val="18"/>
          <w:szCs w:val="18"/>
          <w:lang w:val="en-US"/>
        </w:rPr>
        <w:t xml:space="preserve"> in percentage of total trade.</w:t>
      </w:r>
    </w:p>
  </w:footnote>
  <w:footnote w:id="14">
    <w:p w:rsidR="00671288" w:rsidRPr="00686D60" w:rsidRDefault="00671288" w:rsidP="00AD305E">
      <w:pPr>
        <w:pStyle w:val="FootnoteText"/>
        <w:rPr>
          <w:b/>
          <w:lang w:val="en-GB"/>
        </w:rPr>
      </w:pPr>
      <w:r w:rsidRPr="00686D60">
        <w:rPr>
          <w:rStyle w:val="FootnoteReference"/>
          <w:lang w:val="en-GB"/>
        </w:rPr>
        <w:footnoteRef/>
      </w:r>
      <w:r w:rsidRPr="00686D60">
        <w:rPr>
          <w:lang w:val="en-GB"/>
        </w:rPr>
        <w:t xml:space="preserve"> According to the trade data for 2011 of the National Statistics Committee of Kyrgyzstan, the Central Asian countries rank in the following order in the trade volume with Kyrgyzstan: Kazakhstan 4</w:t>
      </w:r>
      <w:r w:rsidRPr="00686D60">
        <w:rPr>
          <w:vertAlign w:val="superscript"/>
          <w:lang w:val="en-GB"/>
        </w:rPr>
        <w:t>th</w:t>
      </w:r>
      <w:r w:rsidRPr="00686D60">
        <w:rPr>
          <w:lang w:val="en-GB"/>
        </w:rPr>
        <w:t>, Uzbekistan 6</w:t>
      </w:r>
      <w:r w:rsidRPr="00686D60">
        <w:rPr>
          <w:vertAlign w:val="superscript"/>
          <w:lang w:val="en-GB"/>
        </w:rPr>
        <w:t>th</w:t>
      </w:r>
      <w:r w:rsidRPr="00686D60">
        <w:rPr>
          <w:lang w:val="en-GB"/>
        </w:rPr>
        <w:t>, Tajikistan 16</w:t>
      </w:r>
      <w:r w:rsidRPr="00686D60">
        <w:rPr>
          <w:vertAlign w:val="superscript"/>
          <w:lang w:val="en-GB"/>
        </w:rPr>
        <w:t>th</w:t>
      </w:r>
      <w:r w:rsidRPr="00686D60">
        <w:rPr>
          <w:lang w:val="en-GB"/>
        </w:rPr>
        <w:t xml:space="preserve">, Afghanistan in the </w:t>
      </w:r>
      <w:proofErr w:type="gramStart"/>
      <w:r w:rsidRPr="00686D60">
        <w:rPr>
          <w:lang w:val="en-GB"/>
        </w:rPr>
        <w:t>range  19</w:t>
      </w:r>
      <w:proofErr w:type="gramEnd"/>
      <w:r>
        <w:rPr>
          <w:lang w:val="en-GB"/>
        </w:rPr>
        <w:t xml:space="preserve"> to </w:t>
      </w:r>
      <w:r w:rsidRPr="00686D60">
        <w:rPr>
          <w:lang w:val="en-GB"/>
        </w:rPr>
        <w:t>22 and Turkmenistan 23</w:t>
      </w:r>
      <w:r w:rsidRPr="00686D60">
        <w:rPr>
          <w:vertAlign w:val="superscript"/>
          <w:lang w:val="en-GB"/>
        </w:rPr>
        <w:t>rd</w:t>
      </w:r>
      <w:r w:rsidRPr="00686D60">
        <w:rPr>
          <w:lang w:val="en-GB"/>
        </w:rPr>
        <w:t>.</w:t>
      </w:r>
    </w:p>
  </w:footnote>
  <w:footnote w:id="15">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proofErr w:type="gramStart"/>
      <w:r w:rsidRPr="00686D60">
        <w:rPr>
          <w:lang w:val="en-GB"/>
        </w:rPr>
        <w:t>Data from national statistics of the Central Asian countries as well as the statistics of their main trading partners.</w:t>
      </w:r>
      <w:proofErr w:type="gramEnd"/>
      <w:r w:rsidRPr="00686D60">
        <w:rPr>
          <w:lang w:val="en-GB"/>
        </w:rPr>
        <w:t xml:space="preserve"> </w:t>
      </w:r>
    </w:p>
  </w:footnote>
  <w:footnote w:id="16">
    <w:p w:rsidR="009C59E8" w:rsidRPr="00686D60" w:rsidRDefault="009C59E8" w:rsidP="009C59E8">
      <w:pPr>
        <w:pStyle w:val="FootnoteText"/>
        <w:rPr>
          <w:lang w:val="en-GB"/>
        </w:rPr>
      </w:pPr>
      <w:r w:rsidRPr="00686D60">
        <w:rPr>
          <w:rStyle w:val="FootnoteReference"/>
          <w:rFonts w:cs="Arial"/>
          <w:lang w:val="en-GB"/>
        </w:rPr>
        <w:footnoteRef/>
      </w:r>
      <w:r w:rsidRPr="00686D60">
        <w:rPr>
          <w:lang w:val="en-GB" w:eastAsia="ru-RU"/>
        </w:rPr>
        <w:t>Sources:</w:t>
      </w:r>
      <w:r w:rsidRPr="00686D60">
        <w:rPr>
          <w:rStyle w:val="apple-style-span"/>
          <w:rFonts w:cs="Arial"/>
          <w:lang w:val="en-GB"/>
        </w:rPr>
        <w:t xml:space="preserve"> Statistical </w:t>
      </w:r>
      <w:r>
        <w:rPr>
          <w:rStyle w:val="apple-style-span"/>
          <w:rFonts w:cs="Arial"/>
          <w:lang w:val="en-GB"/>
        </w:rPr>
        <w:t>Y</w:t>
      </w:r>
      <w:r w:rsidRPr="00686D60">
        <w:rPr>
          <w:rStyle w:val="apple-style-span"/>
          <w:rFonts w:cs="Arial"/>
          <w:lang w:val="en-GB"/>
        </w:rPr>
        <w:t>earbook of Turkmenistan, 1998</w:t>
      </w:r>
      <w:r>
        <w:rPr>
          <w:rStyle w:val="apple-style-span"/>
          <w:rFonts w:cs="Arial"/>
          <w:lang w:val="en-GB"/>
        </w:rPr>
        <w:t>–</w:t>
      </w:r>
      <w:r w:rsidRPr="00686D60">
        <w:rPr>
          <w:rStyle w:val="apple-style-span"/>
          <w:rFonts w:cs="Arial"/>
          <w:lang w:val="en-GB"/>
        </w:rPr>
        <w:t>2002, 2000</w:t>
      </w:r>
      <w:r>
        <w:rPr>
          <w:rStyle w:val="apple-style-span"/>
          <w:rFonts w:cs="Arial"/>
          <w:lang w:val="en-GB"/>
        </w:rPr>
        <w:t>–</w:t>
      </w:r>
      <w:r w:rsidRPr="00686D60">
        <w:rPr>
          <w:rStyle w:val="apple-style-span"/>
          <w:rFonts w:cs="Arial"/>
          <w:lang w:val="en-GB"/>
        </w:rPr>
        <w:t>2005, 2002</w:t>
      </w:r>
      <w:r>
        <w:rPr>
          <w:rStyle w:val="apple-style-span"/>
          <w:rFonts w:cs="Arial"/>
          <w:lang w:val="en-GB"/>
        </w:rPr>
        <w:t>–</w:t>
      </w:r>
      <w:r w:rsidRPr="00686D60">
        <w:rPr>
          <w:rStyle w:val="apple-style-span"/>
          <w:rFonts w:cs="Arial"/>
          <w:lang w:val="en-GB"/>
        </w:rPr>
        <w:t xml:space="preserve">2007, 2009, 2010, 2011, newspaper </w:t>
      </w:r>
      <w:proofErr w:type="spellStart"/>
      <w:r w:rsidRPr="00671288">
        <w:rPr>
          <w:rStyle w:val="apple-style-span"/>
          <w:rFonts w:cs="Arial"/>
          <w:i/>
          <w:lang w:val="en-GB"/>
        </w:rPr>
        <w:t>НейтральныйТуркменистан</w:t>
      </w:r>
      <w:proofErr w:type="spellEnd"/>
      <w:r w:rsidRPr="00686D60">
        <w:rPr>
          <w:rStyle w:val="apple-style-span"/>
          <w:rFonts w:cs="Arial"/>
          <w:lang w:val="en-GB"/>
        </w:rPr>
        <w:t>, 2010</w:t>
      </w:r>
      <w:r>
        <w:rPr>
          <w:rStyle w:val="apple-style-span"/>
          <w:rFonts w:cs="Arial"/>
          <w:lang w:val="en-GB"/>
        </w:rPr>
        <w:t>–</w:t>
      </w:r>
      <w:r w:rsidRPr="00686D60">
        <w:rPr>
          <w:rStyle w:val="apple-style-span"/>
          <w:rFonts w:cs="Arial"/>
          <w:lang w:val="en-GB"/>
        </w:rPr>
        <w:t>2012.</w:t>
      </w:r>
    </w:p>
  </w:footnote>
  <w:footnote w:id="17">
    <w:p w:rsidR="00F12138" w:rsidRPr="00657950" w:rsidRDefault="00F12138">
      <w:pPr>
        <w:pStyle w:val="FootnoteText"/>
        <w:rPr>
          <w:lang w:val="en-US"/>
        </w:rPr>
      </w:pPr>
      <w:r>
        <w:rPr>
          <w:rStyle w:val="FootnoteReference"/>
        </w:rPr>
        <w:footnoteRef/>
      </w:r>
      <w:r w:rsidRPr="00657950">
        <w:rPr>
          <w:lang w:val="en-US"/>
        </w:rPr>
        <w:t xml:space="preserve"> </w:t>
      </w:r>
      <w:proofErr w:type="gramStart"/>
      <w:r>
        <w:rPr>
          <w:sz w:val="18"/>
          <w:szCs w:val="18"/>
          <w:lang w:val="en-US"/>
        </w:rPr>
        <w:t xml:space="preserve">Turkmenistan’s </w:t>
      </w:r>
      <w:r w:rsidRPr="00671288">
        <w:rPr>
          <w:sz w:val="18"/>
          <w:szCs w:val="18"/>
          <w:lang w:val="en-US"/>
        </w:rPr>
        <w:t xml:space="preserve"> largest</w:t>
      </w:r>
      <w:proofErr w:type="gramEnd"/>
      <w:r w:rsidRPr="00671288">
        <w:rPr>
          <w:sz w:val="18"/>
          <w:szCs w:val="18"/>
          <w:lang w:val="en-US"/>
        </w:rPr>
        <w:t xml:space="preserve"> trade partners </w:t>
      </w:r>
      <w:r>
        <w:rPr>
          <w:sz w:val="18"/>
          <w:szCs w:val="18"/>
          <w:lang w:val="en-US"/>
        </w:rPr>
        <w:t>outside of Central Asia</w:t>
      </w:r>
      <w:r w:rsidRPr="00671288">
        <w:rPr>
          <w:sz w:val="18"/>
          <w:szCs w:val="18"/>
          <w:lang w:val="en-US"/>
        </w:rPr>
        <w:t xml:space="preserve"> in percentage of total trade.</w:t>
      </w:r>
    </w:p>
  </w:footnote>
  <w:footnote w:id="18">
    <w:p w:rsidR="00671288" w:rsidRPr="00046B1D" w:rsidRDefault="00671288" w:rsidP="00B77A10">
      <w:pPr>
        <w:pStyle w:val="FootnoteText"/>
      </w:pPr>
      <w:r w:rsidRPr="00686D60">
        <w:rPr>
          <w:rStyle w:val="FootnoteReference"/>
          <w:lang w:val="en-GB"/>
        </w:rPr>
        <w:footnoteRef/>
      </w:r>
      <w:r w:rsidRPr="00046B1D">
        <w:t xml:space="preserve"> </w:t>
      </w:r>
      <w:r w:rsidRPr="00686D60">
        <w:rPr>
          <w:lang w:val="en-GB"/>
        </w:rPr>
        <w:t>Sources</w:t>
      </w:r>
      <w:r w:rsidRPr="00046B1D">
        <w:t xml:space="preserve">: </w:t>
      </w:r>
      <w:proofErr w:type="spellStart"/>
      <w:r w:rsidRPr="00046B1D">
        <w:t>Аналитическаяс</w:t>
      </w:r>
      <w:proofErr w:type="spellEnd"/>
      <w:r w:rsidRPr="00046B1D">
        <w:t xml:space="preserve"> правка по </w:t>
      </w:r>
      <w:proofErr w:type="spellStart"/>
      <w:r w:rsidRPr="00046B1D">
        <w:t>РеспубликеТуркменистан</w:t>
      </w:r>
      <w:proofErr w:type="spellEnd"/>
      <w:r w:rsidRPr="00046B1D">
        <w:t xml:space="preserve"> </w:t>
      </w:r>
      <w:hyperlink r:id="rId4" w:history="1">
        <w:r w:rsidRPr="00686D60">
          <w:rPr>
            <w:rStyle w:val="Hyperlink"/>
            <w:rFonts w:cs="Arial"/>
            <w:lang w:val="en-GB"/>
          </w:rPr>
          <w:t>http</w:t>
        </w:r>
        <w:r w:rsidRPr="00046B1D">
          <w:rPr>
            <w:rStyle w:val="Hyperlink"/>
            <w:rFonts w:cs="Arial"/>
          </w:rPr>
          <w:t>://</w:t>
        </w:r>
        <w:r w:rsidRPr="00686D60">
          <w:rPr>
            <w:rStyle w:val="Hyperlink"/>
            <w:rFonts w:cs="Arial"/>
            <w:lang w:val="en-GB"/>
          </w:rPr>
          <w:t>brokersonline</w:t>
        </w:r>
        <w:r w:rsidRPr="00046B1D">
          <w:rPr>
            <w:rStyle w:val="Hyperlink"/>
            <w:rFonts w:cs="Arial"/>
          </w:rPr>
          <w:t>.</w:t>
        </w:r>
        <w:r w:rsidRPr="00686D60">
          <w:rPr>
            <w:rStyle w:val="Hyperlink"/>
            <w:rFonts w:cs="Arial"/>
            <w:lang w:val="en-GB"/>
          </w:rPr>
          <w:t>ru</w:t>
        </w:r>
        <w:r w:rsidRPr="00046B1D">
          <w:rPr>
            <w:rStyle w:val="Hyperlink"/>
            <w:rFonts w:cs="Arial"/>
          </w:rPr>
          <w:t>/</w:t>
        </w:r>
        <w:r w:rsidRPr="00686D60">
          <w:rPr>
            <w:rStyle w:val="Hyperlink"/>
            <w:rFonts w:cs="Arial"/>
            <w:lang w:val="en-GB"/>
          </w:rPr>
          <w:t>ved</w:t>
        </w:r>
        <w:r w:rsidRPr="00046B1D">
          <w:rPr>
            <w:rStyle w:val="Hyperlink"/>
            <w:rFonts w:cs="Arial"/>
          </w:rPr>
          <w:t>_</w:t>
        </w:r>
        <w:r w:rsidRPr="00686D60">
          <w:rPr>
            <w:rStyle w:val="Hyperlink"/>
            <w:rFonts w:cs="Arial"/>
            <w:lang w:val="en-GB"/>
          </w:rPr>
          <w:t>news</w:t>
        </w:r>
        <w:r w:rsidRPr="00046B1D">
          <w:rPr>
            <w:rStyle w:val="Hyperlink"/>
            <w:rFonts w:cs="Arial"/>
          </w:rPr>
          <w:t>/2093-</w:t>
        </w:r>
        <w:r w:rsidRPr="00686D60">
          <w:rPr>
            <w:rStyle w:val="Hyperlink"/>
            <w:rFonts w:cs="Arial"/>
            <w:lang w:val="en-GB"/>
          </w:rPr>
          <w:t>analiticheskaya</w:t>
        </w:r>
        <w:r w:rsidRPr="00046B1D">
          <w:rPr>
            <w:rStyle w:val="Hyperlink"/>
            <w:rFonts w:cs="Arial"/>
          </w:rPr>
          <w:t>-</w:t>
        </w:r>
        <w:r w:rsidRPr="00686D60">
          <w:rPr>
            <w:rStyle w:val="Hyperlink"/>
            <w:rFonts w:cs="Arial"/>
            <w:lang w:val="en-GB"/>
          </w:rPr>
          <w:t>spravka</w:t>
        </w:r>
        <w:r w:rsidRPr="00046B1D">
          <w:rPr>
            <w:rStyle w:val="Hyperlink"/>
            <w:rFonts w:cs="Arial"/>
          </w:rPr>
          <w:t>-</w:t>
        </w:r>
        <w:r w:rsidRPr="00686D60">
          <w:rPr>
            <w:rStyle w:val="Hyperlink"/>
            <w:rFonts w:cs="Arial"/>
            <w:lang w:val="en-GB"/>
          </w:rPr>
          <w:t>po</w:t>
        </w:r>
        <w:r w:rsidRPr="00046B1D">
          <w:rPr>
            <w:rStyle w:val="Hyperlink"/>
            <w:rFonts w:cs="Arial"/>
          </w:rPr>
          <w:t>-</w:t>
        </w:r>
        <w:r w:rsidRPr="00686D60">
          <w:rPr>
            <w:rStyle w:val="Hyperlink"/>
            <w:rFonts w:cs="Arial"/>
            <w:lang w:val="en-GB"/>
          </w:rPr>
          <w:t>respublike</w:t>
        </w:r>
        <w:r w:rsidRPr="00046B1D">
          <w:rPr>
            <w:rStyle w:val="Hyperlink"/>
            <w:rFonts w:cs="Arial"/>
          </w:rPr>
          <w:t>-</w:t>
        </w:r>
        <w:r w:rsidRPr="00686D60">
          <w:rPr>
            <w:rStyle w:val="Hyperlink"/>
            <w:rFonts w:cs="Arial"/>
            <w:lang w:val="en-GB"/>
          </w:rPr>
          <w:t>turkmenistan</w:t>
        </w:r>
        <w:r w:rsidRPr="00046B1D">
          <w:rPr>
            <w:rStyle w:val="Hyperlink"/>
            <w:rFonts w:cs="Arial"/>
          </w:rPr>
          <w:t>.</w:t>
        </w:r>
        <w:r w:rsidRPr="00686D60">
          <w:rPr>
            <w:rStyle w:val="Hyperlink"/>
            <w:rFonts w:cs="Arial"/>
            <w:lang w:val="en-GB"/>
          </w:rPr>
          <w:t>html</w:t>
        </w:r>
      </w:hyperlink>
      <w:r w:rsidRPr="00046B1D">
        <w:t xml:space="preserve"> (</w:t>
      </w:r>
      <w:r w:rsidRPr="00686D60">
        <w:rPr>
          <w:lang w:val="en-GB"/>
        </w:rPr>
        <w:t>Russia</w:t>
      </w:r>
      <w:r w:rsidRPr="00046B1D">
        <w:t xml:space="preserve">), </w:t>
      </w:r>
      <w:r w:rsidRPr="00686D60">
        <w:rPr>
          <w:lang w:val="en-GB"/>
        </w:rPr>
        <w:t>China</w:t>
      </w:r>
      <w:r w:rsidRPr="00046B1D">
        <w:t>’</w:t>
      </w:r>
      <w:r w:rsidRPr="00686D60">
        <w:rPr>
          <w:lang w:val="en-GB"/>
        </w:rPr>
        <w:t>s</w:t>
      </w:r>
      <w:r w:rsidRPr="00046B1D">
        <w:t xml:space="preserve"> </w:t>
      </w:r>
      <w:r w:rsidRPr="00686D60">
        <w:rPr>
          <w:lang w:val="en-GB"/>
        </w:rPr>
        <w:t>Ministry</w:t>
      </w:r>
      <w:r w:rsidRPr="00046B1D">
        <w:t xml:space="preserve"> </w:t>
      </w:r>
      <w:r w:rsidRPr="00686D60">
        <w:rPr>
          <w:lang w:val="en-GB"/>
        </w:rPr>
        <w:t>of</w:t>
      </w:r>
      <w:r w:rsidRPr="00046B1D">
        <w:t xml:space="preserve"> </w:t>
      </w:r>
      <w:r w:rsidRPr="00686D60">
        <w:rPr>
          <w:lang w:val="en-GB"/>
        </w:rPr>
        <w:t>Commerce</w:t>
      </w:r>
      <w:r w:rsidRPr="00046B1D">
        <w:t xml:space="preserve"> </w:t>
      </w:r>
      <w:hyperlink r:id="rId5" w:history="1">
        <w:r w:rsidRPr="00686D60">
          <w:rPr>
            <w:rStyle w:val="Hyperlink"/>
            <w:rFonts w:cs="Arial"/>
            <w:lang w:val="en-GB"/>
          </w:rPr>
          <w:t>http</w:t>
        </w:r>
        <w:r w:rsidRPr="00046B1D">
          <w:rPr>
            <w:rStyle w:val="Hyperlink"/>
            <w:rFonts w:cs="Arial"/>
          </w:rPr>
          <w:t>://</w:t>
        </w:r>
        <w:r w:rsidRPr="00686D60">
          <w:rPr>
            <w:rStyle w:val="Hyperlink"/>
            <w:rFonts w:cs="Arial"/>
            <w:lang w:val="en-GB"/>
          </w:rPr>
          <w:t>www</w:t>
        </w:r>
        <w:r w:rsidRPr="00046B1D">
          <w:rPr>
            <w:rStyle w:val="Hyperlink"/>
            <w:rFonts w:cs="Arial"/>
          </w:rPr>
          <w:t>.</w:t>
        </w:r>
        <w:r w:rsidRPr="00686D60">
          <w:rPr>
            <w:rStyle w:val="Hyperlink"/>
            <w:rFonts w:cs="Arial"/>
            <w:lang w:val="en-GB"/>
          </w:rPr>
          <w:t>easttime</w:t>
        </w:r>
        <w:r w:rsidRPr="00046B1D">
          <w:rPr>
            <w:rStyle w:val="Hyperlink"/>
            <w:rFonts w:cs="Arial"/>
          </w:rPr>
          <w:t>.</w:t>
        </w:r>
        <w:r w:rsidRPr="00686D60">
          <w:rPr>
            <w:rStyle w:val="Hyperlink"/>
            <w:rFonts w:cs="Arial"/>
            <w:lang w:val="en-GB"/>
          </w:rPr>
          <w:t>ru</w:t>
        </w:r>
        <w:r w:rsidRPr="00046B1D">
          <w:rPr>
            <w:rStyle w:val="Hyperlink"/>
            <w:rFonts w:cs="Arial"/>
          </w:rPr>
          <w:t>/</w:t>
        </w:r>
        <w:r w:rsidRPr="00686D60">
          <w:rPr>
            <w:rStyle w:val="Hyperlink"/>
            <w:rFonts w:cs="Arial"/>
            <w:lang w:val="en-GB"/>
          </w:rPr>
          <w:t>analitic</w:t>
        </w:r>
        <w:r w:rsidRPr="00046B1D">
          <w:rPr>
            <w:rStyle w:val="Hyperlink"/>
            <w:rFonts w:cs="Arial"/>
          </w:rPr>
          <w:t>/3/8/484.</w:t>
        </w:r>
        <w:r w:rsidRPr="00686D60">
          <w:rPr>
            <w:rStyle w:val="Hyperlink"/>
            <w:rFonts w:cs="Arial"/>
            <w:lang w:val="en-GB"/>
          </w:rPr>
          <w:t>html</w:t>
        </w:r>
      </w:hyperlink>
      <w:r w:rsidRPr="00046B1D">
        <w:t xml:space="preserve">, </w:t>
      </w:r>
      <w:r w:rsidRPr="00686D60">
        <w:rPr>
          <w:lang w:val="en-GB"/>
        </w:rPr>
        <w:t>CIA</w:t>
      </w:r>
      <w:r w:rsidRPr="00046B1D">
        <w:t xml:space="preserve"> </w:t>
      </w:r>
      <w:r w:rsidRPr="00686D60">
        <w:rPr>
          <w:lang w:val="en-GB"/>
        </w:rPr>
        <w:t>World</w:t>
      </w:r>
      <w:r w:rsidRPr="00046B1D">
        <w:t xml:space="preserve"> </w:t>
      </w:r>
      <w:proofErr w:type="spellStart"/>
      <w:r w:rsidRPr="00686D60">
        <w:rPr>
          <w:lang w:val="en-GB"/>
        </w:rPr>
        <w:t>Factbook</w:t>
      </w:r>
      <w:proofErr w:type="spellEnd"/>
      <w:r w:rsidRPr="00046B1D">
        <w:t xml:space="preserve">, </w:t>
      </w:r>
      <w:hyperlink r:id="rId6" w:history="1">
        <w:r w:rsidRPr="00686D60">
          <w:rPr>
            <w:rStyle w:val="Hyperlink"/>
            <w:rFonts w:cs="Arial"/>
            <w:lang w:val="en-GB"/>
          </w:rPr>
          <w:t>http</w:t>
        </w:r>
        <w:r w:rsidRPr="00046B1D">
          <w:rPr>
            <w:rStyle w:val="Hyperlink"/>
            <w:rFonts w:cs="Arial"/>
          </w:rPr>
          <w:t>://</w:t>
        </w:r>
        <w:r w:rsidRPr="00686D60">
          <w:rPr>
            <w:rStyle w:val="Hyperlink"/>
            <w:rFonts w:cs="Arial"/>
            <w:lang w:val="en-GB"/>
          </w:rPr>
          <w:t>iran</w:t>
        </w:r>
        <w:r w:rsidRPr="00046B1D">
          <w:rPr>
            <w:rStyle w:val="Hyperlink"/>
            <w:rFonts w:cs="Arial"/>
          </w:rPr>
          <w:t>.</w:t>
        </w:r>
        <w:r w:rsidRPr="00686D60">
          <w:rPr>
            <w:rStyle w:val="Hyperlink"/>
            <w:rFonts w:cs="Arial"/>
            <w:lang w:val="en-GB"/>
          </w:rPr>
          <w:t>polpred</w:t>
        </w:r>
        <w:r w:rsidRPr="00046B1D">
          <w:rPr>
            <w:rStyle w:val="Hyperlink"/>
            <w:rFonts w:cs="Arial"/>
          </w:rPr>
          <w:t>.</w:t>
        </w:r>
        <w:r w:rsidRPr="00686D60">
          <w:rPr>
            <w:rStyle w:val="Hyperlink"/>
            <w:rFonts w:cs="Arial"/>
            <w:lang w:val="en-GB"/>
          </w:rPr>
          <w:t>com</w:t>
        </w:r>
        <w:r w:rsidRPr="00046B1D">
          <w:rPr>
            <w:rStyle w:val="Hyperlink"/>
            <w:rFonts w:cs="Arial"/>
          </w:rPr>
          <w:t>/</w:t>
        </w:r>
      </w:hyperlink>
      <w:r w:rsidRPr="00046B1D">
        <w:t xml:space="preserve">,  </w:t>
      </w:r>
      <w:hyperlink r:id="rId7" w:history="1">
        <w:r w:rsidRPr="00686D60">
          <w:rPr>
            <w:rStyle w:val="Hyperlink"/>
            <w:rFonts w:cs="Arial"/>
            <w:lang w:val="en-GB"/>
          </w:rPr>
          <w:t>http</w:t>
        </w:r>
        <w:r w:rsidRPr="00046B1D">
          <w:rPr>
            <w:rStyle w:val="Hyperlink"/>
            <w:rFonts w:cs="Arial"/>
          </w:rPr>
          <w:t>://</w:t>
        </w:r>
        <w:r w:rsidRPr="00686D60">
          <w:rPr>
            <w:rStyle w:val="Hyperlink"/>
            <w:rFonts w:cs="Arial"/>
            <w:lang w:val="en-GB"/>
          </w:rPr>
          <w:t>tsd</w:t>
        </w:r>
        <w:r w:rsidRPr="00046B1D">
          <w:rPr>
            <w:rStyle w:val="Hyperlink"/>
            <w:rFonts w:cs="Arial"/>
          </w:rPr>
          <w:t>.</w:t>
        </w:r>
        <w:r w:rsidRPr="00686D60">
          <w:rPr>
            <w:rStyle w:val="Hyperlink"/>
            <w:rFonts w:cs="Arial"/>
            <w:lang w:val="en-GB"/>
          </w:rPr>
          <w:t>cbi</w:t>
        </w:r>
        <w:r w:rsidRPr="00046B1D">
          <w:rPr>
            <w:rStyle w:val="Hyperlink"/>
            <w:rFonts w:cs="Arial"/>
          </w:rPr>
          <w:t>.</w:t>
        </w:r>
        <w:r w:rsidRPr="00686D60">
          <w:rPr>
            <w:rStyle w:val="Hyperlink"/>
            <w:rFonts w:cs="Arial"/>
            <w:lang w:val="en-GB"/>
          </w:rPr>
          <w:t>ir</w:t>
        </w:r>
        <w:r w:rsidRPr="00046B1D">
          <w:rPr>
            <w:rStyle w:val="Hyperlink"/>
            <w:rFonts w:cs="Arial"/>
          </w:rPr>
          <w:t>/</w:t>
        </w:r>
        <w:r w:rsidRPr="00686D60">
          <w:rPr>
            <w:rStyle w:val="Hyperlink"/>
            <w:rFonts w:cs="Arial"/>
            <w:lang w:val="en-GB"/>
          </w:rPr>
          <w:t>DisplayEn</w:t>
        </w:r>
        <w:r w:rsidRPr="00046B1D">
          <w:rPr>
            <w:rStyle w:val="Hyperlink"/>
            <w:rFonts w:cs="Arial"/>
          </w:rPr>
          <w:t>/</w:t>
        </w:r>
        <w:r w:rsidRPr="00686D60">
          <w:rPr>
            <w:rStyle w:val="Hyperlink"/>
            <w:rFonts w:cs="Arial"/>
            <w:lang w:val="en-GB"/>
          </w:rPr>
          <w:t>Content</w:t>
        </w:r>
        <w:r w:rsidRPr="00046B1D">
          <w:rPr>
            <w:rStyle w:val="Hyperlink"/>
            <w:rFonts w:cs="Arial"/>
          </w:rPr>
          <w:t>.</w:t>
        </w:r>
        <w:r w:rsidRPr="00686D60">
          <w:rPr>
            <w:rStyle w:val="Hyperlink"/>
            <w:rFonts w:cs="Arial"/>
            <w:lang w:val="en-GB"/>
          </w:rPr>
          <w:t>aspx</w:t>
        </w:r>
      </w:hyperlink>
      <w:r w:rsidRPr="00046B1D">
        <w:t xml:space="preserve">, </w:t>
      </w:r>
      <w:hyperlink r:id="rId8" w:history="1">
        <w:r w:rsidRPr="00686D60">
          <w:rPr>
            <w:rStyle w:val="Hyperlink"/>
            <w:rFonts w:cs="Arial"/>
            <w:lang w:val="en-GB"/>
          </w:rPr>
          <w:t>http</w:t>
        </w:r>
        <w:r w:rsidRPr="00046B1D">
          <w:rPr>
            <w:rStyle w:val="Hyperlink"/>
            <w:rFonts w:cs="Arial"/>
          </w:rPr>
          <w:t>://</w:t>
        </w:r>
        <w:r w:rsidRPr="00686D60">
          <w:rPr>
            <w:rStyle w:val="Hyperlink"/>
            <w:rFonts w:cs="Arial"/>
            <w:lang w:val="en-GB"/>
          </w:rPr>
          <w:t>www</w:t>
        </w:r>
        <w:r w:rsidRPr="00046B1D">
          <w:rPr>
            <w:rStyle w:val="Hyperlink"/>
            <w:rFonts w:cs="Arial"/>
          </w:rPr>
          <w:t>.</w:t>
        </w:r>
        <w:r w:rsidRPr="00686D60">
          <w:rPr>
            <w:rStyle w:val="Hyperlink"/>
            <w:rFonts w:cs="Arial"/>
            <w:lang w:val="en-GB"/>
          </w:rPr>
          <w:t>turkstat</w:t>
        </w:r>
        <w:r w:rsidRPr="00046B1D">
          <w:rPr>
            <w:rStyle w:val="Hyperlink"/>
            <w:rFonts w:cs="Arial"/>
          </w:rPr>
          <w:t>.</w:t>
        </w:r>
        <w:r w:rsidRPr="00686D60">
          <w:rPr>
            <w:rStyle w:val="Hyperlink"/>
            <w:rFonts w:cs="Arial"/>
            <w:lang w:val="en-GB"/>
          </w:rPr>
          <w:t>gov</w:t>
        </w:r>
        <w:r w:rsidRPr="00046B1D">
          <w:rPr>
            <w:rStyle w:val="Hyperlink"/>
            <w:rFonts w:cs="Arial"/>
          </w:rPr>
          <w:t>.</w:t>
        </w:r>
        <w:r w:rsidRPr="00686D60">
          <w:rPr>
            <w:rStyle w:val="Hyperlink"/>
            <w:rFonts w:cs="Arial"/>
            <w:lang w:val="en-GB"/>
          </w:rPr>
          <w:t>tr</w:t>
        </w:r>
        <w:r w:rsidRPr="00046B1D">
          <w:rPr>
            <w:rStyle w:val="Hyperlink"/>
            <w:rFonts w:cs="Arial"/>
          </w:rPr>
          <w:t>/</w:t>
        </w:r>
        <w:r w:rsidRPr="00686D60">
          <w:rPr>
            <w:rStyle w:val="Hyperlink"/>
            <w:rFonts w:cs="Arial"/>
            <w:lang w:val="en-GB"/>
          </w:rPr>
          <w:t>VeriBilgi</w:t>
        </w:r>
        <w:r w:rsidRPr="00046B1D">
          <w:rPr>
            <w:rStyle w:val="Hyperlink"/>
            <w:rFonts w:cs="Arial"/>
          </w:rPr>
          <w:t>.</w:t>
        </w:r>
        <w:r w:rsidRPr="00686D60">
          <w:rPr>
            <w:rStyle w:val="Hyperlink"/>
            <w:rFonts w:cs="Arial"/>
            <w:lang w:val="en-GB"/>
          </w:rPr>
          <w:t>do</w:t>
        </w:r>
        <w:r w:rsidRPr="00046B1D">
          <w:rPr>
            <w:rStyle w:val="Hyperlink"/>
            <w:rFonts w:cs="Arial"/>
          </w:rPr>
          <w:t>?</w:t>
        </w:r>
        <w:r w:rsidRPr="00686D60">
          <w:rPr>
            <w:rStyle w:val="Hyperlink"/>
            <w:rFonts w:cs="Arial"/>
            <w:lang w:val="en-GB"/>
          </w:rPr>
          <w:t>alt</w:t>
        </w:r>
        <w:r w:rsidRPr="00046B1D">
          <w:rPr>
            <w:rStyle w:val="Hyperlink"/>
            <w:rFonts w:cs="Arial"/>
          </w:rPr>
          <w:t>_</w:t>
        </w:r>
        <w:r w:rsidRPr="00686D60">
          <w:rPr>
            <w:rStyle w:val="Hyperlink"/>
            <w:rFonts w:cs="Arial"/>
            <w:lang w:val="en-GB"/>
          </w:rPr>
          <w:t>id</w:t>
        </w:r>
        <w:r w:rsidRPr="00046B1D">
          <w:rPr>
            <w:rStyle w:val="Hyperlink"/>
            <w:rFonts w:cs="Arial"/>
          </w:rPr>
          <w:t>=12</w:t>
        </w:r>
      </w:hyperlink>
    </w:p>
  </w:footnote>
  <w:footnote w:id="19">
    <w:p w:rsidR="00671288" w:rsidRPr="00686D60" w:rsidRDefault="00671288" w:rsidP="00AD305E">
      <w:pPr>
        <w:pStyle w:val="FootnoteText"/>
        <w:rPr>
          <w:b/>
          <w:lang w:val="en-GB"/>
        </w:rPr>
      </w:pPr>
      <w:r w:rsidRPr="00686D60">
        <w:rPr>
          <w:rStyle w:val="FootnoteReference"/>
          <w:lang w:val="en-GB"/>
        </w:rPr>
        <w:footnoteRef/>
      </w:r>
      <w:r w:rsidRPr="00686D60">
        <w:rPr>
          <w:lang w:val="en-GB"/>
        </w:rPr>
        <w:t xml:space="preserve"> According to the trade data for 2011 of the National Statistics Committee of Kyrgyzstan, the Central Asian countries rank in the following order in the trade volume with Kyrgyzstan: Kazakhstan 4</w:t>
      </w:r>
      <w:r w:rsidRPr="00686D60">
        <w:rPr>
          <w:vertAlign w:val="superscript"/>
          <w:lang w:val="en-GB"/>
        </w:rPr>
        <w:t>th</w:t>
      </w:r>
      <w:r w:rsidRPr="00686D60">
        <w:rPr>
          <w:lang w:val="en-GB"/>
        </w:rPr>
        <w:t>, Uzbekistan 6</w:t>
      </w:r>
      <w:r w:rsidRPr="00686D60">
        <w:rPr>
          <w:vertAlign w:val="superscript"/>
          <w:lang w:val="en-GB"/>
        </w:rPr>
        <w:t>th</w:t>
      </w:r>
      <w:r w:rsidRPr="00686D60">
        <w:rPr>
          <w:lang w:val="en-GB"/>
        </w:rPr>
        <w:t>, Tajikistan 16</w:t>
      </w:r>
      <w:r w:rsidRPr="00686D60">
        <w:rPr>
          <w:vertAlign w:val="superscript"/>
          <w:lang w:val="en-GB"/>
        </w:rPr>
        <w:t>th</w:t>
      </w:r>
      <w:r w:rsidRPr="00686D60">
        <w:rPr>
          <w:lang w:val="en-GB"/>
        </w:rPr>
        <w:t xml:space="preserve">, </w:t>
      </w:r>
      <w:proofErr w:type="gramStart"/>
      <w:r w:rsidRPr="00686D60">
        <w:rPr>
          <w:lang w:val="en-GB"/>
        </w:rPr>
        <w:t>Afghanistan</w:t>
      </w:r>
      <w:proofErr w:type="gramEnd"/>
      <w:r w:rsidRPr="00686D60">
        <w:rPr>
          <w:lang w:val="en-GB"/>
        </w:rPr>
        <w:t xml:space="preserve"> in the range 19</w:t>
      </w:r>
      <w:r>
        <w:rPr>
          <w:lang w:val="en-GB"/>
        </w:rPr>
        <w:t xml:space="preserve"> to </w:t>
      </w:r>
      <w:r w:rsidRPr="00686D60">
        <w:rPr>
          <w:lang w:val="en-GB"/>
        </w:rPr>
        <w:t>22 and Turkmenistan 23</w:t>
      </w:r>
      <w:r w:rsidRPr="00686D60">
        <w:rPr>
          <w:vertAlign w:val="superscript"/>
          <w:lang w:val="en-GB"/>
        </w:rPr>
        <w:t>rd</w:t>
      </w:r>
      <w:r w:rsidRPr="00686D60">
        <w:rPr>
          <w:lang w:val="en-GB"/>
        </w:rPr>
        <w:t>.</w:t>
      </w:r>
    </w:p>
  </w:footnote>
  <w:footnote w:id="20">
    <w:p w:rsidR="00671288" w:rsidRPr="00686D60" w:rsidRDefault="00671288" w:rsidP="001D311E">
      <w:pPr>
        <w:pStyle w:val="FootnoteText"/>
        <w:tabs>
          <w:tab w:val="left" w:pos="13750"/>
        </w:tabs>
        <w:rPr>
          <w:lang w:val="en-GB"/>
        </w:rPr>
      </w:pPr>
      <w:r w:rsidRPr="00686D60">
        <w:rPr>
          <w:rStyle w:val="FootnoteReference"/>
          <w:rFonts w:cs="Arial"/>
          <w:lang w:val="en-GB"/>
        </w:rPr>
        <w:footnoteRef/>
      </w:r>
      <w:r w:rsidRPr="00686D60">
        <w:rPr>
          <w:lang w:val="en-GB"/>
        </w:rPr>
        <w:t xml:space="preserve"> </w:t>
      </w:r>
      <w:proofErr w:type="gramStart"/>
      <w:r w:rsidRPr="00686D60">
        <w:rPr>
          <w:lang w:val="en-GB"/>
        </w:rPr>
        <w:t>Data from national statistics of the Central Asian countries as well as the statistics of their main trading partners.</w:t>
      </w:r>
      <w:proofErr w:type="gramEnd"/>
      <w:r w:rsidRPr="00686D60">
        <w:rPr>
          <w:lang w:val="en-GB"/>
        </w:rPr>
        <w:t xml:space="preserve"> </w:t>
      </w:r>
    </w:p>
  </w:footnote>
  <w:footnote w:id="21">
    <w:p w:rsidR="00671288" w:rsidRPr="00686D60" w:rsidRDefault="00671288" w:rsidP="00B77A10">
      <w:pPr>
        <w:pStyle w:val="FootnoteText"/>
        <w:rPr>
          <w:lang w:val="en-GB"/>
        </w:rPr>
      </w:pPr>
      <w:r w:rsidRPr="00686D60">
        <w:rPr>
          <w:rStyle w:val="FootnoteReference"/>
          <w:rFonts w:cs="Arial"/>
          <w:lang w:val="en-GB"/>
        </w:rPr>
        <w:footnoteRef/>
      </w:r>
      <w:r>
        <w:rPr>
          <w:lang w:val="en-GB"/>
        </w:rPr>
        <w:t xml:space="preserve"> E</w:t>
      </w:r>
      <w:r w:rsidRPr="00686D60">
        <w:rPr>
          <w:lang w:val="en-GB"/>
        </w:rPr>
        <w:t xml:space="preserve">xport of natural gas </w:t>
      </w:r>
      <w:r>
        <w:rPr>
          <w:lang w:val="en-GB"/>
        </w:rPr>
        <w:t xml:space="preserve">probably </w:t>
      </w:r>
      <w:r w:rsidRPr="00686D60">
        <w:rPr>
          <w:lang w:val="en-GB"/>
        </w:rPr>
        <w:t xml:space="preserve">not included </w:t>
      </w:r>
      <w:hyperlink r:id="rId9" w:history="1">
        <w:r w:rsidRPr="00686D60">
          <w:rPr>
            <w:rStyle w:val="Hyperlink"/>
            <w:rFonts w:cs="Arial"/>
            <w:lang w:val="en-GB"/>
          </w:rPr>
          <w:t>http://www.gks.ru/bgd/regl/B03_11/IssWWW.exe/Stg/d020/i021490r.htm</w:t>
        </w:r>
      </w:hyperlink>
    </w:p>
  </w:footnote>
  <w:footnote w:id="22">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r>
        <w:rPr>
          <w:lang w:val="en-GB"/>
        </w:rPr>
        <w:t>E</w:t>
      </w:r>
      <w:r w:rsidRPr="00686D60">
        <w:rPr>
          <w:lang w:val="en-GB"/>
        </w:rPr>
        <w:t xml:space="preserve">xport of natural gas </w:t>
      </w:r>
      <w:r>
        <w:rPr>
          <w:lang w:val="en-GB"/>
        </w:rPr>
        <w:t xml:space="preserve">probably </w:t>
      </w:r>
      <w:r w:rsidRPr="00686D60">
        <w:rPr>
          <w:lang w:val="en-GB"/>
        </w:rPr>
        <w:t xml:space="preserve">not included </w:t>
      </w:r>
      <w:hyperlink r:id="rId10" w:history="1">
        <w:r w:rsidRPr="00686D60">
          <w:rPr>
            <w:rStyle w:val="Hyperlink"/>
            <w:rFonts w:cs="Arial"/>
            <w:lang w:val="en-GB"/>
          </w:rPr>
          <w:t>http://www.gks.ru/bgd/regl/B03_11/IssWWW.exe/Stg/d020/i021490r.htm</w:t>
        </w:r>
      </w:hyperlink>
    </w:p>
  </w:footnote>
  <w:footnote w:id="23">
    <w:p w:rsidR="009C59E8" w:rsidRPr="00657950" w:rsidRDefault="009C59E8" w:rsidP="009C59E8">
      <w:pPr>
        <w:pStyle w:val="FootnoteText"/>
      </w:pPr>
      <w:r w:rsidRPr="00686D60">
        <w:rPr>
          <w:rStyle w:val="FootnoteReference"/>
          <w:lang w:val="en-GB"/>
        </w:rPr>
        <w:footnoteRef/>
      </w:r>
      <w:r w:rsidRPr="00657950">
        <w:t xml:space="preserve"> </w:t>
      </w:r>
      <w:r w:rsidRPr="00686D60">
        <w:rPr>
          <w:lang w:val="en-GB"/>
        </w:rPr>
        <w:t>Sources</w:t>
      </w:r>
      <w:r w:rsidRPr="00657950">
        <w:t>:</w:t>
      </w:r>
      <w:r w:rsidRPr="00686D60">
        <w:rPr>
          <w:lang w:val="en-GB"/>
        </w:rPr>
        <w:t> </w:t>
      </w:r>
      <w:proofErr w:type="spellStart"/>
      <w:r>
        <w:fldChar w:fldCharType="begin"/>
      </w:r>
      <w:r>
        <w:instrText xml:space="preserve"> HYPERLINK "http://www.marketing.vc/doc_view.php?issue=1331&amp;num=19315" \t "_blank" </w:instrText>
      </w:r>
      <w:r>
        <w:fldChar w:fldCharType="separate"/>
      </w:r>
      <w:proofErr w:type="spellEnd"/>
      <w:r w:rsidRPr="00657950">
        <w:rPr>
          <w:rStyle w:val="Hyperlink"/>
          <w:rFonts w:cs="Arial"/>
        </w:rPr>
        <w:t>Отчеты "Основные показатели социально-экономического развития Республики Узбекистан» за 2006-2011 года"</w:t>
      </w:r>
      <w:r>
        <w:rPr>
          <w:rStyle w:val="Hyperlink"/>
          <w:rFonts w:cs="Arial"/>
          <w:lang w:val="en-GB"/>
        </w:rPr>
        <w:fldChar w:fldCharType="end"/>
      </w:r>
      <w:r w:rsidRPr="00657950">
        <w:t xml:space="preserve">, Информационно-аналитическийобзоры “ЭкономикаУзбекистана” за 2003 – 2009 г.г., </w:t>
      </w:r>
      <w:proofErr w:type="spellStart"/>
      <w:r w:rsidRPr="00686D60">
        <w:rPr>
          <w:lang w:val="en-GB"/>
        </w:rPr>
        <w:t>IMFreports</w:t>
      </w:r>
      <w:proofErr w:type="spellEnd"/>
      <w:r w:rsidRPr="00657950">
        <w:t xml:space="preserve">, </w:t>
      </w:r>
      <w:proofErr w:type="spellStart"/>
      <w:r w:rsidRPr="00686D60">
        <w:rPr>
          <w:lang w:val="en-GB"/>
        </w:rPr>
        <w:t>ADBreport</w:t>
      </w:r>
      <w:proofErr w:type="spellEnd"/>
      <w:r w:rsidRPr="00657950">
        <w:t xml:space="preserve"> “</w:t>
      </w:r>
      <w:proofErr w:type="spellStart"/>
      <w:r w:rsidRPr="00686D60">
        <w:rPr>
          <w:lang w:val="en-GB"/>
        </w:rPr>
        <w:t>KeyIndicators</w:t>
      </w:r>
      <w:proofErr w:type="spellEnd"/>
      <w:r w:rsidRPr="00657950">
        <w:t xml:space="preserve"> 2003”</w:t>
      </w:r>
    </w:p>
  </w:footnote>
  <w:footnote w:id="24">
    <w:p w:rsidR="00F12138" w:rsidRPr="00657950" w:rsidRDefault="00F12138">
      <w:pPr>
        <w:pStyle w:val="FootnoteText"/>
        <w:rPr>
          <w:lang w:val="en-US"/>
        </w:rPr>
      </w:pPr>
      <w:r>
        <w:rPr>
          <w:rStyle w:val="FootnoteReference"/>
        </w:rPr>
        <w:footnoteRef/>
      </w:r>
      <w:r w:rsidRPr="00657950">
        <w:rPr>
          <w:lang w:val="en-US"/>
        </w:rPr>
        <w:t xml:space="preserve"> </w:t>
      </w:r>
      <w:proofErr w:type="gramStart"/>
      <w:r>
        <w:rPr>
          <w:sz w:val="18"/>
          <w:szCs w:val="18"/>
          <w:lang w:val="en-US"/>
        </w:rPr>
        <w:t xml:space="preserve">Uzbekistan’s </w:t>
      </w:r>
      <w:r w:rsidRPr="00671288">
        <w:rPr>
          <w:sz w:val="18"/>
          <w:szCs w:val="18"/>
          <w:lang w:val="en-US"/>
        </w:rPr>
        <w:t xml:space="preserve"> largest</w:t>
      </w:r>
      <w:proofErr w:type="gramEnd"/>
      <w:r w:rsidRPr="00671288">
        <w:rPr>
          <w:sz w:val="18"/>
          <w:szCs w:val="18"/>
          <w:lang w:val="en-US"/>
        </w:rPr>
        <w:t xml:space="preserve"> trade partners </w:t>
      </w:r>
      <w:r>
        <w:rPr>
          <w:sz w:val="18"/>
          <w:szCs w:val="18"/>
          <w:lang w:val="en-US"/>
        </w:rPr>
        <w:t>outside of Central Asia</w:t>
      </w:r>
      <w:r w:rsidRPr="00671288">
        <w:rPr>
          <w:sz w:val="18"/>
          <w:szCs w:val="18"/>
          <w:lang w:val="en-US"/>
        </w:rPr>
        <w:t xml:space="preserve"> in percentage of total trade.</w:t>
      </w:r>
    </w:p>
  </w:footnote>
  <w:footnote w:id="25">
    <w:p w:rsidR="00671288" w:rsidRPr="00686D60" w:rsidRDefault="00671288" w:rsidP="00E00FD3">
      <w:pPr>
        <w:pStyle w:val="Default"/>
        <w:rPr>
          <w:rFonts w:ascii="Arial" w:hAnsi="Arial" w:cs="Arial"/>
          <w:sz w:val="20"/>
          <w:szCs w:val="20"/>
          <w:lang w:val="en-GB"/>
        </w:rPr>
      </w:pPr>
      <w:r w:rsidRPr="00686D60">
        <w:rPr>
          <w:rStyle w:val="FootnoteReference"/>
          <w:rFonts w:ascii="Arial" w:hAnsi="Arial" w:cs="Arial"/>
          <w:sz w:val="20"/>
          <w:szCs w:val="20"/>
          <w:lang w:val="en-GB"/>
        </w:rPr>
        <w:footnoteRef/>
      </w:r>
      <w:r w:rsidRPr="00686D60">
        <w:rPr>
          <w:rFonts w:ascii="Arial" w:hAnsi="Arial" w:cs="Arial"/>
          <w:sz w:val="20"/>
          <w:szCs w:val="20"/>
          <w:lang w:val="en-GB" w:eastAsia="ru-RU"/>
        </w:rPr>
        <w:t xml:space="preserve">Sources: </w:t>
      </w:r>
      <w:hyperlink r:id="rId11" w:tgtFrame="_blank" w:history="1">
        <w:r w:rsidRPr="00686D60">
          <w:rPr>
            <w:rStyle w:val="Hyperlink"/>
            <w:rFonts w:ascii="Arial" w:hAnsi="Arial" w:cs="Arial"/>
            <w:color w:val="auto"/>
            <w:sz w:val="20"/>
            <w:szCs w:val="20"/>
            <w:u w:val="none"/>
            <w:lang w:val="en-GB"/>
          </w:rPr>
          <w:t>Отчеты "Основныепоказателисоциально-экономическогоразвитияРеспубликиУзбекистан» за 2006-2011 года"</w:t>
        </w:r>
      </w:hyperlink>
      <w:r w:rsidRPr="00686D60">
        <w:rPr>
          <w:rStyle w:val="apple-style-span"/>
          <w:rFonts w:ascii="Arial" w:hAnsi="Arial" w:cs="Arial"/>
          <w:color w:val="auto"/>
          <w:sz w:val="20"/>
          <w:szCs w:val="20"/>
          <w:lang w:val="en-GB"/>
        </w:rPr>
        <w:t xml:space="preserve">, Информационно-аналитическийобзоры “ЭкономикаУзбекистана” за 2003 – 2009 г.г., IMF reports, ADB report “Key Indicators 2003”, Statistics Committees of Russian Federation, Ukraine, “РоссийскийСтатистическийЕжегодник 2011” Москва 2011.Interview of the Chinese Ambassador to Uzbekistan to the portal </w:t>
      </w:r>
      <w:hyperlink r:id="rId12" w:history="1">
        <w:r w:rsidRPr="00686D60">
          <w:rPr>
            <w:rStyle w:val="Hyperlink"/>
            <w:rFonts w:ascii="Arial" w:hAnsi="Arial" w:cs="Arial"/>
            <w:sz w:val="20"/>
            <w:szCs w:val="20"/>
            <w:lang w:val="en-GB"/>
          </w:rPr>
          <w:t>www.china.org.cn</w:t>
        </w:r>
      </w:hyperlink>
      <w:r w:rsidRPr="00686D60">
        <w:rPr>
          <w:rStyle w:val="apple-style-span"/>
          <w:rFonts w:ascii="Arial" w:hAnsi="Arial" w:cs="Arial"/>
          <w:color w:val="auto"/>
          <w:sz w:val="20"/>
          <w:szCs w:val="20"/>
          <w:lang w:val="en-GB"/>
        </w:rPr>
        <w:t xml:space="preserve"> - </w:t>
      </w:r>
      <w:hyperlink r:id="rId13" w:history="1">
        <w:r w:rsidRPr="00686D60">
          <w:rPr>
            <w:rStyle w:val="Hyperlink"/>
            <w:rFonts w:ascii="Arial" w:hAnsi="Arial" w:cs="Arial"/>
            <w:sz w:val="20"/>
            <w:szCs w:val="20"/>
            <w:lang w:val="en-GB"/>
          </w:rPr>
          <w:t>http://www.china.org.cn/opinion/2012-01/21/content_24437462.htm</w:t>
        </w:r>
      </w:hyperlink>
      <w:r w:rsidRPr="00686D60">
        <w:rPr>
          <w:rFonts w:ascii="Arial" w:hAnsi="Arial" w:cs="Arial"/>
          <w:sz w:val="20"/>
          <w:szCs w:val="20"/>
          <w:lang w:val="en-GB"/>
        </w:rPr>
        <w:t xml:space="preserve">, James A. Bellaqua “The Future of China-Russia Relations”, 2010, The portal of the Ministry of Economy of Turkey - </w:t>
      </w:r>
      <w:hyperlink r:id="rId14" w:history="1">
        <w:r w:rsidRPr="00686D60">
          <w:rPr>
            <w:rStyle w:val="Hyperlink"/>
            <w:rFonts w:ascii="Arial" w:hAnsi="Arial" w:cs="Arial"/>
            <w:sz w:val="20"/>
            <w:szCs w:val="20"/>
            <w:lang w:val="en-GB"/>
          </w:rPr>
          <w:t>http://www.economy.gov.tr/index.cfm?sayfa=countriesandregions&amp;country=UZ&amp;region=2</w:t>
        </w:r>
      </w:hyperlink>
      <w:r w:rsidRPr="00686D60">
        <w:rPr>
          <w:rFonts w:ascii="Arial" w:hAnsi="Arial" w:cs="Arial"/>
          <w:sz w:val="20"/>
          <w:szCs w:val="20"/>
          <w:lang w:val="en-GB"/>
        </w:rPr>
        <w:t xml:space="preserve">, The Journal of Turkish weekly, </w:t>
      </w:r>
      <w:r w:rsidRPr="00686D60">
        <w:rPr>
          <w:rStyle w:val="apple-style-span"/>
          <w:rFonts w:ascii="Arial" w:hAnsi="Arial" w:cs="Arial"/>
          <w:bCs/>
          <w:sz w:val="20"/>
          <w:szCs w:val="20"/>
          <w:lang w:val="en-GB"/>
        </w:rPr>
        <w:t xml:space="preserve">7 November 2008, </w:t>
      </w:r>
      <w:r w:rsidRPr="00686D60">
        <w:rPr>
          <w:rStyle w:val="apple-style-span"/>
          <w:rFonts w:ascii="Arial" w:hAnsi="Arial" w:cs="Arial"/>
          <w:color w:val="333333"/>
          <w:sz w:val="20"/>
          <w:szCs w:val="20"/>
          <w:lang w:val="en-GB"/>
        </w:rPr>
        <w:t>Kemal Kaya, "</w:t>
      </w:r>
      <w:hyperlink r:id="rId15" w:history="1">
        <w:r w:rsidRPr="00686D60">
          <w:rPr>
            <w:rStyle w:val="Hyperlink"/>
            <w:rFonts w:ascii="Arial" w:hAnsi="Arial" w:cs="Arial"/>
            <w:sz w:val="20"/>
            <w:szCs w:val="20"/>
            <w:lang w:val="en-GB"/>
          </w:rPr>
          <w:t>Turkey</w:t>
        </w:r>
      </w:hyperlink>
      <w:r w:rsidRPr="00686D60">
        <w:rPr>
          <w:rStyle w:val="apple-style-span"/>
          <w:rFonts w:ascii="Arial" w:hAnsi="Arial" w:cs="Arial"/>
          <w:color w:val="333333"/>
          <w:sz w:val="20"/>
          <w:szCs w:val="20"/>
          <w:lang w:val="en-GB"/>
        </w:rPr>
        <w:t xml:space="preserve">", </w:t>
      </w:r>
      <w:r w:rsidRPr="00686D60">
        <w:rPr>
          <w:rStyle w:val="apple-style-span"/>
          <w:rFonts w:ascii="Arial" w:hAnsi="Arial" w:cs="Arial"/>
          <w:color w:val="auto"/>
          <w:sz w:val="20"/>
          <w:szCs w:val="20"/>
          <w:lang w:val="en-GB"/>
        </w:rPr>
        <w:t>in S. Frederick Starr, ed</w:t>
      </w:r>
      <w:r w:rsidRPr="00686D60">
        <w:rPr>
          <w:rStyle w:val="apple-style-span"/>
          <w:rFonts w:ascii="Arial" w:hAnsi="Arial" w:cs="Arial"/>
          <w:color w:val="333333"/>
          <w:sz w:val="20"/>
          <w:szCs w:val="20"/>
          <w:lang w:val="en-GB"/>
        </w:rPr>
        <w:t>.,</w:t>
      </w:r>
      <w:r w:rsidRPr="00686D60">
        <w:rPr>
          <w:rStyle w:val="apple-converted-space"/>
          <w:rFonts w:ascii="Arial" w:hAnsi="Arial" w:cs="Arial"/>
          <w:color w:val="333333"/>
          <w:sz w:val="20"/>
          <w:szCs w:val="20"/>
          <w:lang w:val="en-GB"/>
        </w:rPr>
        <w:t> </w:t>
      </w:r>
      <w:hyperlink r:id="rId16" w:history="1">
        <w:r w:rsidRPr="00686D60">
          <w:rPr>
            <w:rStyle w:val="Hyperlink"/>
            <w:rFonts w:ascii="Arial" w:hAnsi="Arial" w:cs="Arial"/>
            <w:i/>
            <w:iCs/>
            <w:sz w:val="20"/>
            <w:szCs w:val="20"/>
            <w:lang w:val="en-GB"/>
          </w:rPr>
          <w:t>The New Silk Roads: Transport and Trade in Greater Central Asia</w:t>
        </w:r>
      </w:hyperlink>
      <w:r w:rsidRPr="00686D60">
        <w:rPr>
          <w:rStyle w:val="apple-style-span"/>
          <w:rFonts w:ascii="Arial" w:hAnsi="Arial" w:cs="Arial"/>
          <w:color w:val="333333"/>
          <w:sz w:val="20"/>
          <w:szCs w:val="20"/>
          <w:lang w:val="en-GB"/>
        </w:rPr>
        <w:t xml:space="preserve">, </w:t>
      </w:r>
      <w:r w:rsidRPr="00686D60">
        <w:rPr>
          <w:rStyle w:val="apple-style-span"/>
          <w:rFonts w:ascii="Arial" w:hAnsi="Arial" w:cs="Arial"/>
          <w:color w:val="auto"/>
          <w:sz w:val="20"/>
          <w:szCs w:val="20"/>
          <w:lang w:val="en-GB"/>
        </w:rPr>
        <w:t>Stockholm &amp; Washington</w:t>
      </w:r>
      <w:r>
        <w:rPr>
          <w:rStyle w:val="apple-style-span"/>
          <w:rFonts w:ascii="Arial" w:hAnsi="Arial" w:cs="Arial"/>
          <w:color w:val="auto"/>
          <w:sz w:val="20"/>
          <w:szCs w:val="20"/>
          <w:lang w:val="en-GB"/>
        </w:rPr>
        <w:t>, DC</w:t>
      </w:r>
      <w:r w:rsidRPr="00686D60">
        <w:rPr>
          <w:rStyle w:val="apple-style-span"/>
          <w:rFonts w:ascii="Arial" w:hAnsi="Arial" w:cs="Arial"/>
          <w:color w:val="auto"/>
          <w:sz w:val="20"/>
          <w:szCs w:val="20"/>
          <w:lang w:val="en-GB"/>
        </w:rPr>
        <w:t>: CACI &amp; SRSP Joint Center, 2007.</w:t>
      </w:r>
      <w:r w:rsidR="00F12138" w:rsidRPr="00F12138">
        <w:t xml:space="preserve"> </w:t>
      </w:r>
      <w:r w:rsidR="00F12138" w:rsidRPr="00F12138">
        <w:rPr>
          <w:rStyle w:val="apple-style-span"/>
          <w:rFonts w:ascii="Arial" w:hAnsi="Arial" w:cs="Arial"/>
          <w:color w:val="auto"/>
          <w:sz w:val="20"/>
          <w:szCs w:val="20"/>
          <w:lang w:val="en-GB"/>
        </w:rPr>
        <w:t>According to the Statistics Committee of Uzbekistan, the level of trade volume of Uzbekistan with Kazakhstan (both import and export) places Kazakhstan in the 2nd place after Russia, Afghanistan is ranked 6th, Turkmenistan 9th, Kyrgyzstan 16th, Tajikistan 21st.</w:t>
      </w:r>
    </w:p>
  </w:footnote>
  <w:footnote w:id="26">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proofErr w:type="gramStart"/>
      <w:r w:rsidRPr="00686D60">
        <w:rPr>
          <w:lang w:val="en-GB"/>
        </w:rPr>
        <w:t>Data from the national statistics of the Central Asian countries as well as the statistics of their main trading partners.</w:t>
      </w:r>
      <w:proofErr w:type="gramEnd"/>
      <w:r w:rsidRPr="00686D60">
        <w:rPr>
          <w:lang w:val="en-GB"/>
        </w:rPr>
        <w:t xml:space="preserve"> </w:t>
      </w:r>
    </w:p>
  </w:footnote>
  <w:footnote w:id="27">
    <w:p w:rsidR="00F12138" w:rsidRPr="00686D60" w:rsidRDefault="00F12138" w:rsidP="00F12138">
      <w:pPr>
        <w:pStyle w:val="FootnoteText"/>
        <w:rPr>
          <w:lang w:val="en-GB"/>
        </w:rPr>
      </w:pPr>
      <w:r w:rsidRPr="00686D60">
        <w:rPr>
          <w:rStyle w:val="FootnoteReference"/>
          <w:rFonts w:cs="Arial"/>
          <w:lang w:val="en-GB"/>
        </w:rPr>
        <w:footnoteRef/>
      </w:r>
      <w:r w:rsidRPr="00686D60">
        <w:rPr>
          <w:lang w:val="en-GB"/>
        </w:rPr>
        <w:t xml:space="preserve"> </w:t>
      </w:r>
      <w:r>
        <w:rPr>
          <w:lang w:val="en-GB"/>
        </w:rPr>
        <w:t>D</w:t>
      </w:r>
      <w:r w:rsidRPr="00686D60">
        <w:rPr>
          <w:lang w:val="en-GB"/>
        </w:rPr>
        <w:t>ifference in trade stat</w:t>
      </w:r>
      <w:r>
        <w:rPr>
          <w:lang w:val="en-GB"/>
        </w:rPr>
        <w:t>istic</w:t>
      </w:r>
      <w:r w:rsidRPr="00686D60">
        <w:rPr>
          <w:lang w:val="en-GB"/>
        </w:rPr>
        <w:t>s from Uzbekistani and Russian sources could be due to under</w:t>
      </w:r>
      <w:r>
        <w:rPr>
          <w:lang w:val="en-GB"/>
        </w:rPr>
        <w:t>-</w:t>
      </w:r>
      <w:r w:rsidRPr="00686D60">
        <w:rPr>
          <w:lang w:val="en-GB"/>
        </w:rPr>
        <w:t>invoicing in order to pay fewer import duties.</w:t>
      </w:r>
    </w:p>
  </w:footnote>
  <w:footnote w:id="28">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r>
        <w:rPr>
          <w:lang w:val="en-GB"/>
        </w:rPr>
        <w:t>D</w:t>
      </w:r>
      <w:r w:rsidRPr="00686D60">
        <w:rPr>
          <w:lang w:val="en-GB"/>
        </w:rPr>
        <w:t>ifference in trade stat</w:t>
      </w:r>
      <w:r>
        <w:rPr>
          <w:lang w:val="en-GB"/>
        </w:rPr>
        <w:t>istic</w:t>
      </w:r>
      <w:r w:rsidRPr="00686D60">
        <w:rPr>
          <w:lang w:val="en-GB"/>
        </w:rPr>
        <w:t>s from Uzbekistani and Chin</w:t>
      </w:r>
      <w:r>
        <w:rPr>
          <w:lang w:val="en-GB"/>
        </w:rPr>
        <w:t>ese</w:t>
      </w:r>
      <w:r w:rsidRPr="00686D60">
        <w:rPr>
          <w:lang w:val="en-GB"/>
        </w:rPr>
        <w:t xml:space="preserve"> sources could be due to under</w:t>
      </w:r>
      <w:r>
        <w:rPr>
          <w:lang w:val="en-GB"/>
        </w:rPr>
        <w:t>-</w:t>
      </w:r>
      <w:r w:rsidRPr="00686D60">
        <w:rPr>
          <w:lang w:val="en-GB"/>
        </w:rPr>
        <w:t>invoicing in order to pay fewer import duties.</w:t>
      </w:r>
    </w:p>
  </w:footnote>
  <w:footnote w:id="29">
    <w:p w:rsidR="00671288" w:rsidRPr="00686D60" w:rsidRDefault="00671288" w:rsidP="00B77A10">
      <w:pPr>
        <w:pStyle w:val="FootnoteText"/>
        <w:rPr>
          <w:lang w:val="en-GB"/>
        </w:rPr>
      </w:pPr>
      <w:r w:rsidRPr="00686D60">
        <w:rPr>
          <w:rStyle w:val="FootnoteReference"/>
          <w:rFonts w:cs="Arial"/>
          <w:lang w:val="en-GB"/>
        </w:rPr>
        <w:footnoteRef/>
      </w:r>
      <w:r w:rsidRPr="00686D60">
        <w:rPr>
          <w:lang w:val="en-GB"/>
        </w:rPr>
        <w:t xml:space="preserve"> </w:t>
      </w:r>
      <w:r>
        <w:rPr>
          <w:lang w:val="en-GB"/>
        </w:rPr>
        <w:t>D</w:t>
      </w:r>
      <w:r w:rsidRPr="00686D60">
        <w:rPr>
          <w:lang w:val="en-GB"/>
        </w:rPr>
        <w:t>ifference in trade stat</w:t>
      </w:r>
      <w:r>
        <w:rPr>
          <w:lang w:val="en-GB"/>
        </w:rPr>
        <w:t>istics</w:t>
      </w:r>
      <w:r w:rsidRPr="00686D60">
        <w:rPr>
          <w:lang w:val="en-GB"/>
        </w:rPr>
        <w:t xml:space="preserve"> from Uzbekistani and Turkish sources could be due to under</w:t>
      </w:r>
      <w:r>
        <w:rPr>
          <w:lang w:val="en-GB"/>
        </w:rPr>
        <w:t>-</w:t>
      </w:r>
      <w:r w:rsidRPr="00686D60">
        <w:rPr>
          <w:lang w:val="en-GB"/>
        </w:rPr>
        <w:t>invoicing in order to pay fewer import duties.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C05"/>
    <w:multiLevelType w:val="hybridMultilevel"/>
    <w:tmpl w:val="72360D22"/>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
    <w:nsid w:val="0C9F61C4"/>
    <w:multiLevelType w:val="hybridMultilevel"/>
    <w:tmpl w:val="37DAFD52"/>
    <w:lvl w:ilvl="0" w:tplc="C6C62D8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C15039"/>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6D44F6"/>
    <w:multiLevelType w:val="hybridMultilevel"/>
    <w:tmpl w:val="35F2D070"/>
    <w:lvl w:ilvl="0" w:tplc="C50859B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E695F5D"/>
    <w:multiLevelType w:val="hybridMultilevel"/>
    <w:tmpl w:val="7046BDF6"/>
    <w:lvl w:ilvl="0" w:tplc="E10889A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E564A95"/>
    <w:multiLevelType w:val="hybridMultilevel"/>
    <w:tmpl w:val="5624FD7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2EEA10B8"/>
    <w:multiLevelType w:val="multilevel"/>
    <w:tmpl w:val="08E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03FB5"/>
    <w:multiLevelType w:val="hybridMultilevel"/>
    <w:tmpl w:val="BEF0B23C"/>
    <w:lvl w:ilvl="0" w:tplc="093ED75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B321CC"/>
    <w:multiLevelType w:val="hybridMultilevel"/>
    <w:tmpl w:val="B1CC708C"/>
    <w:lvl w:ilvl="0" w:tplc="0419000F">
      <w:start w:val="1"/>
      <w:numFmt w:val="decimal"/>
      <w:lvlText w:val="%1."/>
      <w:lvlJc w:val="left"/>
      <w:pPr>
        <w:ind w:left="1366" w:hanging="360"/>
      </w:pPr>
      <w:rPr>
        <w:rFonts w:cs="Times New Roman" w:hint="default"/>
      </w:rPr>
    </w:lvl>
    <w:lvl w:ilvl="1" w:tplc="04070019" w:tentative="1">
      <w:start w:val="1"/>
      <w:numFmt w:val="lowerLetter"/>
      <w:lvlText w:val="%2."/>
      <w:lvlJc w:val="left"/>
      <w:pPr>
        <w:tabs>
          <w:tab w:val="num" w:pos="2086"/>
        </w:tabs>
        <w:ind w:left="2086" w:hanging="360"/>
      </w:pPr>
      <w:rPr>
        <w:rFonts w:cs="Times New Roman"/>
      </w:rPr>
    </w:lvl>
    <w:lvl w:ilvl="2" w:tplc="0407001B" w:tentative="1">
      <w:start w:val="1"/>
      <w:numFmt w:val="lowerRoman"/>
      <w:lvlText w:val="%3."/>
      <w:lvlJc w:val="right"/>
      <w:pPr>
        <w:tabs>
          <w:tab w:val="num" w:pos="2806"/>
        </w:tabs>
        <w:ind w:left="2806" w:hanging="180"/>
      </w:pPr>
      <w:rPr>
        <w:rFonts w:cs="Times New Roman"/>
      </w:rPr>
    </w:lvl>
    <w:lvl w:ilvl="3" w:tplc="0407000F" w:tentative="1">
      <w:start w:val="1"/>
      <w:numFmt w:val="decimal"/>
      <w:lvlText w:val="%4."/>
      <w:lvlJc w:val="left"/>
      <w:pPr>
        <w:tabs>
          <w:tab w:val="num" w:pos="3526"/>
        </w:tabs>
        <w:ind w:left="3526" w:hanging="360"/>
      </w:pPr>
      <w:rPr>
        <w:rFonts w:cs="Times New Roman"/>
      </w:rPr>
    </w:lvl>
    <w:lvl w:ilvl="4" w:tplc="04070019" w:tentative="1">
      <w:start w:val="1"/>
      <w:numFmt w:val="lowerLetter"/>
      <w:lvlText w:val="%5."/>
      <w:lvlJc w:val="left"/>
      <w:pPr>
        <w:tabs>
          <w:tab w:val="num" w:pos="4246"/>
        </w:tabs>
        <w:ind w:left="4246" w:hanging="360"/>
      </w:pPr>
      <w:rPr>
        <w:rFonts w:cs="Times New Roman"/>
      </w:rPr>
    </w:lvl>
    <w:lvl w:ilvl="5" w:tplc="0407001B" w:tentative="1">
      <w:start w:val="1"/>
      <w:numFmt w:val="lowerRoman"/>
      <w:lvlText w:val="%6."/>
      <w:lvlJc w:val="right"/>
      <w:pPr>
        <w:tabs>
          <w:tab w:val="num" w:pos="4966"/>
        </w:tabs>
        <w:ind w:left="4966" w:hanging="180"/>
      </w:pPr>
      <w:rPr>
        <w:rFonts w:cs="Times New Roman"/>
      </w:rPr>
    </w:lvl>
    <w:lvl w:ilvl="6" w:tplc="0407000F" w:tentative="1">
      <w:start w:val="1"/>
      <w:numFmt w:val="decimal"/>
      <w:lvlText w:val="%7."/>
      <w:lvlJc w:val="left"/>
      <w:pPr>
        <w:tabs>
          <w:tab w:val="num" w:pos="5686"/>
        </w:tabs>
        <w:ind w:left="5686" w:hanging="360"/>
      </w:pPr>
      <w:rPr>
        <w:rFonts w:cs="Times New Roman"/>
      </w:rPr>
    </w:lvl>
    <w:lvl w:ilvl="7" w:tplc="04070019" w:tentative="1">
      <w:start w:val="1"/>
      <w:numFmt w:val="lowerLetter"/>
      <w:lvlText w:val="%8."/>
      <w:lvlJc w:val="left"/>
      <w:pPr>
        <w:tabs>
          <w:tab w:val="num" w:pos="6406"/>
        </w:tabs>
        <w:ind w:left="6406" w:hanging="360"/>
      </w:pPr>
      <w:rPr>
        <w:rFonts w:cs="Times New Roman"/>
      </w:rPr>
    </w:lvl>
    <w:lvl w:ilvl="8" w:tplc="0407001B" w:tentative="1">
      <w:start w:val="1"/>
      <w:numFmt w:val="lowerRoman"/>
      <w:lvlText w:val="%9."/>
      <w:lvlJc w:val="right"/>
      <w:pPr>
        <w:tabs>
          <w:tab w:val="num" w:pos="7126"/>
        </w:tabs>
        <w:ind w:left="7126" w:hanging="180"/>
      </w:pPr>
      <w:rPr>
        <w:rFonts w:cs="Times New Roman"/>
      </w:rPr>
    </w:lvl>
  </w:abstractNum>
  <w:abstractNum w:abstractNumId="9">
    <w:nsid w:val="38263D99"/>
    <w:multiLevelType w:val="hybridMultilevel"/>
    <w:tmpl w:val="32B46FA0"/>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18F51AA"/>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6748A9"/>
    <w:multiLevelType w:val="hybridMultilevel"/>
    <w:tmpl w:val="016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80172"/>
    <w:multiLevelType w:val="hybridMultilevel"/>
    <w:tmpl w:val="1D627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0F45AB3"/>
    <w:multiLevelType w:val="hybridMultilevel"/>
    <w:tmpl w:val="3694284A"/>
    <w:lvl w:ilvl="0" w:tplc="4506484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5A5E004F"/>
    <w:multiLevelType w:val="hybridMultilevel"/>
    <w:tmpl w:val="668ED5DC"/>
    <w:lvl w:ilvl="0" w:tplc="D55E2E32">
      <w:start w:val="1"/>
      <w:numFmt w:val="decimal"/>
      <w:lvlText w:val="%1."/>
      <w:lvlJc w:val="left"/>
      <w:pPr>
        <w:ind w:left="1004" w:hanging="360"/>
      </w:pPr>
      <w:rPr>
        <w:rFonts w:ascii="Arial" w:eastAsia="Times New Roman" w:hAnsi="Arial" w:cs="Arial"/>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5F837EFE"/>
    <w:multiLevelType w:val="hybridMultilevel"/>
    <w:tmpl w:val="3552F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1B3B3B"/>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5"/>
  </w:num>
  <w:num w:numId="4">
    <w:abstractNumId w:val="15"/>
  </w:num>
  <w:num w:numId="5">
    <w:abstractNumId w:val="14"/>
  </w:num>
  <w:num w:numId="6">
    <w:abstractNumId w:val="13"/>
  </w:num>
  <w:num w:numId="7">
    <w:abstractNumId w:val="10"/>
  </w:num>
  <w:num w:numId="8">
    <w:abstractNumId w:val="16"/>
  </w:num>
  <w:num w:numId="9">
    <w:abstractNumId w:val="2"/>
  </w:num>
  <w:num w:numId="10">
    <w:abstractNumId w:val="8"/>
  </w:num>
  <w:num w:numId="11">
    <w:abstractNumId w:val="12"/>
  </w:num>
  <w:num w:numId="12">
    <w:abstractNumId w:val="0"/>
  </w:num>
  <w:num w:numId="13">
    <w:abstractNumId w:val="11"/>
  </w:num>
  <w:num w:numId="14">
    <w:abstractNumId w:val="6"/>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89D"/>
    <w:rsid w:val="000171C4"/>
    <w:rsid w:val="0002016A"/>
    <w:rsid w:val="00022EA4"/>
    <w:rsid w:val="00025002"/>
    <w:rsid w:val="00025E11"/>
    <w:rsid w:val="00025E57"/>
    <w:rsid w:val="00034595"/>
    <w:rsid w:val="00036143"/>
    <w:rsid w:val="00043505"/>
    <w:rsid w:val="000440CB"/>
    <w:rsid w:val="00044CAB"/>
    <w:rsid w:val="00046B1D"/>
    <w:rsid w:val="00050F65"/>
    <w:rsid w:val="00053FD9"/>
    <w:rsid w:val="00054914"/>
    <w:rsid w:val="00054FC8"/>
    <w:rsid w:val="00055029"/>
    <w:rsid w:val="00061BBD"/>
    <w:rsid w:val="000712E5"/>
    <w:rsid w:val="000944B2"/>
    <w:rsid w:val="000A403D"/>
    <w:rsid w:val="000A7ADC"/>
    <w:rsid w:val="000B181B"/>
    <w:rsid w:val="000B4E58"/>
    <w:rsid w:val="000B5BAA"/>
    <w:rsid w:val="000B78C3"/>
    <w:rsid w:val="000B7AFB"/>
    <w:rsid w:val="000C057A"/>
    <w:rsid w:val="000C2113"/>
    <w:rsid w:val="000C6210"/>
    <w:rsid w:val="000C71B2"/>
    <w:rsid w:val="000C7C13"/>
    <w:rsid w:val="000E0A4A"/>
    <w:rsid w:val="000F11DD"/>
    <w:rsid w:val="000F51C0"/>
    <w:rsid w:val="000F684B"/>
    <w:rsid w:val="000F7E36"/>
    <w:rsid w:val="001070BF"/>
    <w:rsid w:val="001176A1"/>
    <w:rsid w:val="001231E9"/>
    <w:rsid w:val="00124B1A"/>
    <w:rsid w:val="001315A7"/>
    <w:rsid w:val="00132893"/>
    <w:rsid w:val="00134C12"/>
    <w:rsid w:val="00143FC7"/>
    <w:rsid w:val="0016356F"/>
    <w:rsid w:val="001665CB"/>
    <w:rsid w:val="00171065"/>
    <w:rsid w:val="001713AD"/>
    <w:rsid w:val="00173EF4"/>
    <w:rsid w:val="0018780A"/>
    <w:rsid w:val="00191174"/>
    <w:rsid w:val="00196B26"/>
    <w:rsid w:val="001A120C"/>
    <w:rsid w:val="001A331E"/>
    <w:rsid w:val="001C5F34"/>
    <w:rsid w:val="001C6E7E"/>
    <w:rsid w:val="001D311E"/>
    <w:rsid w:val="00205A71"/>
    <w:rsid w:val="002127F7"/>
    <w:rsid w:val="00221E23"/>
    <w:rsid w:val="002300B9"/>
    <w:rsid w:val="00233693"/>
    <w:rsid w:val="00237123"/>
    <w:rsid w:val="00252E4D"/>
    <w:rsid w:val="002567F9"/>
    <w:rsid w:val="0026086E"/>
    <w:rsid w:val="00265A95"/>
    <w:rsid w:val="00266AF0"/>
    <w:rsid w:val="00270857"/>
    <w:rsid w:val="0028106C"/>
    <w:rsid w:val="00282CFB"/>
    <w:rsid w:val="00285C05"/>
    <w:rsid w:val="002A07DC"/>
    <w:rsid w:val="002A22AB"/>
    <w:rsid w:val="002A6794"/>
    <w:rsid w:val="002A7364"/>
    <w:rsid w:val="002A79C2"/>
    <w:rsid w:val="002C1D41"/>
    <w:rsid w:val="002C2D0A"/>
    <w:rsid w:val="002C3A26"/>
    <w:rsid w:val="002C6D38"/>
    <w:rsid w:val="002C6EF9"/>
    <w:rsid w:val="002E3272"/>
    <w:rsid w:val="002E72E7"/>
    <w:rsid w:val="002F1D66"/>
    <w:rsid w:val="002F4699"/>
    <w:rsid w:val="00310570"/>
    <w:rsid w:val="00314EEF"/>
    <w:rsid w:val="00317DFA"/>
    <w:rsid w:val="00317E69"/>
    <w:rsid w:val="00324C6B"/>
    <w:rsid w:val="00326081"/>
    <w:rsid w:val="00326332"/>
    <w:rsid w:val="00333BB3"/>
    <w:rsid w:val="00351ED6"/>
    <w:rsid w:val="00352CED"/>
    <w:rsid w:val="00356224"/>
    <w:rsid w:val="003609D1"/>
    <w:rsid w:val="00364B3D"/>
    <w:rsid w:val="00366D62"/>
    <w:rsid w:val="00366FC4"/>
    <w:rsid w:val="003718A9"/>
    <w:rsid w:val="00374C3F"/>
    <w:rsid w:val="0038226E"/>
    <w:rsid w:val="00382E4D"/>
    <w:rsid w:val="0038564A"/>
    <w:rsid w:val="00386217"/>
    <w:rsid w:val="003917ED"/>
    <w:rsid w:val="00397032"/>
    <w:rsid w:val="003A30B7"/>
    <w:rsid w:val="003A70BC"/>
    <w:rsid w:val="003B04C9"/>
    <w:rsid w:val="003C14BF"/>
    <w:rsid w:val="003C42BF"/>
    <w:rsid w:val="003C74F5"/>
    <w:rsid w:val="003D05FB"/>
    <w:rsid w:val="003D7CDF"/>
    <w:rsid w:val="003E2B93"/>
    <w:rsid w:val="003E6C30"/>
    <w:rsid w:val="003F38FA"/>
    <w:rsid w:val="003F4DEA"/>
    <w:rsid w:val="003F627E"/>
    <w:rsid w:val="00401DCB"/>
    <w:rsid w:val="004054D3"/>
    <w:rsid w:val="00417958"/>
    <w:rsid w:val="00424935"/>
    <w:rsid w:val="00427C8A"/>
    <w:rsid w:val="004323C3"/>
    <w:rsid w:val="00433FE6"/>
    <w:rsid w:val="00440E2F"/>
    <w:rsid w:val="00442B97"/>
    <w:rsid w:val="00444148"/>
    <w:rsid w:val="00452170"/>
    <w:rsid w:val="0045531F"/>
    <w:rsid w:val="0045791E"/>
    <w:rsid w:val="00461A20"/>
    <w:rsid w:val="004622BE"/>
    <w:rsid w:val="00463F02"/>
    <w:rsid w:val="00464913"/>
    <w:rsid w:val="004672E0"/>
    <w:rsid w:val="004700F4"/>
    <w:rsid w:val="00470F3D"/>
    <w:rsid w:val="004710BC"/>
    <w:rsid w:val="00474108"/>
    <w:rsid w:val="00474F13"/>
    <w:rsid w:val="004821BE"/>
    <w:rsid w:val="00483EE8"/>
    <w:rsid w:val="00486F17"/>
    <w:rsid w:val="00494289"/>
    <w:rsid w:val="00495A0A"/>
    <w:rsid w:val="004B1267"/>
    <w:rsid w:val="004B6CA9"/>
    <w:rsid w:val="004C69BD"/>
    <w:rsid w:val="004C777E"/>
    <w:rsid w:val="004D275F"/>
    <w:rsid w:val="004D3944"/>
    <w:rsid w:val="004D6183"/>
    <w:rsid w:val="004E1406"/>
    <w:rsid w:val="004F0011"/>
    <w:rsid w:val="004F3A74"/>
    <w:rsid w:val="004F4A40"/>
    <w:rsid w:val="004F5AA2"/>
    <w:rsid w:val="004F6406"/>
    <w:rsid w:val="004F7A58"/>
    <w:rsid w:val="00505AF8"/>
    <w:rsid w:val="00512DB8"/>
    <w:rsid w:val="00512E22"/>
    <w:rsid w:val="0051606B"/>
    <w:rsid w:val="005235F9"/>
    <w:rsid w:val="00524205"/>
    <w:rsid w:val="00533DF3"/>
    <w:rsid w:val="00540CE1"/>
    <w:rsid w:val="005520C2"/>
    <w:rsid w:val="00553C01"/>
    <w:rsid w:val="00560BB2"/>
    <w:rsid w:val="00560DD0"/>
    <w:rsid w:val="00565D63"/>
    <w:rsid w:val="00575607"/>
    <w:rsid w:val="00585915"/>
    <w:rsid w:val="0059225E"/>
    <w:rsid w:val="00596CED"/>
    <w:rsid w:val="005A77C7"/>
    <w:rsid w:val="005B3EDE"/>
    <w:rsid w:val="005B5611"/>
    <w:rsid w:val="005E5D79"/>
    <w:rsid w:val="006031F3"/>
    <w:rsid w:val="00603B58"/>
    <w:rsid w:val="0060712C"/>
    <w:rsid w:val="00613076"/>
    <w:rsid w:val="00613D06"/>
    <w:rsid w:val="00621B9F"/>
    <w:rsid w:val="00624A4C"/>
    <w:rsid w:val="00630FC4"/>
    <w:rsid w:val="006511EE"/>
    <w:rsid w:val="00654965"/>
    <w:rsid w:val="00654DF8"/>
    <w:rsid w:val="00656688"/>
    <w:rsid w:val="00657950"/>
    <w:rsid w:val="0066578A"/>
    <w:rsid w:val="00667CC7"/>
    <w:rsid w:val="00670320"/>
    <w:rsid w:val="00671288"/>
    <w:rsid w:val="00675FDC"/>
    <w:rsid w:val="0067789D"/>
    <w:rsid w:val="00686D60"/>
    <w:rsid w:val="0069254A"/>
    <w:rsid w:val="00693D91"/>
    <w:rsid w:val="006B1150"/>
    <w:rsid w:val="006C4F7B"/>
    <w:rsid w:val="006D78F4"/>
    <w:rsid w:val="006E385D"/>
    <w:rsid w:val="006E54E7"/>
    <w:rsid w:val="006F48B6"/>
    <w:rsid w:val="006F6403"/>
    <w:rsid w:val="00702BEE"/>
    <w:rsid w:val="00702C6C"/>
    <w:rsid w:val="007142A0"/>
    <w:rsid w:val="00716B8D"/>
    <w:rsid w:val="0072198D"/>
    <w:rsid w:val="00724006"/>
    <w:rsid w:val="00752911"/>
    <w:rsid w:val="00760762"/>
    <w:rsid w:val="0076091F"/>
    <w:rsid w:val="00765045"/>
    <w:rsid w:val="007724CB"/>
    <w:rsid w:val="00774E7A"/>
    <w:rsid w:val="00775AA0"/>
    <w:rsid w:val="007A72C9"/>
    <w:rsid w:val="007B09EB"/>
    <w:rsid w:val="007C1383"/>
    <w:rsid w:val="007C2350"/>
    <w:rsid w:val="007C7EC5"/>
    <w:rsid w:val="007D435F"/>
    <w:rsid w:val="007F47F8"/>
    <w:rsid w:val="007F668D"/>
    <w:rsid w:val="007F737D"/>
    <w:rsid w:val="00806BDD"/>
    <w:rsid w:val="0081254E"/>
    <w:rsid w:val="008151B0"/>
    <w:rsid w:val="00820A46"/>
    <w:rsid w:val="00826AAB"/>
    <w:rsid w:val="0083321C"/>
    <w:rsid w:val="00840904"/>
    <w:rsid w:val="008501E9"/>
    <w:rsid w:val="00850341"/>
    <w:rsid w:val="00852B6D"/>
    <w:rsid w:val="008650DE"/>
    <w:rsid w:val="00865EB0"/>
    <w:rsid w:val="00866227"/>
    <w:rsid w:val="00866449"/>
    <w:rsid w:val="008665DD"/>
    <w:rsid w:val="00870507"/>
    <w:rsid w:val="008744F0"/>
    <w:rsid w:val="00875D62"/>
    <w:rsid w:val="008922C3"/>
    <w:rsid w:val="008953A6"/>
    <w:rsid w:val="008A19D1"/>
    <w:rsid w:val="008A28E1"/>
    <w:rsid w:val="008A35B0"/>
    <w:rsid w:val="008A5AA1"/>
    <w:rsid w:val="008A6919"/>
    <w:rsid w:val="008A6E3D"/>
    <w:rsid w:val="008B1FCB"/>
    <w:rsid w:val="008B49D5"/>
    <w:rsid w:val="008B4CA8"/>
    <w:rsid w:val="008B7BB6"/>
    <w:rsid w:val="008D4199"/>
    <w:rsid w:val="008E1FE2"/>
    <w:rsid w:val="008E4A45"/>
    <w:rsid w:val="008E5C68"/>
    <w:rsid w:val="008F1369"/>
    <w:rsid w:val="008F3CF9"/>
    <w:rsid w:val="008F6EDA"/>
    <w:rsid w:val="00906C4B"/>
    <w:rsid w:val="00907793"/>
    <w:rsid w:val="00910586"/>
    <w:rsid w:val="00911F22"/>
    <w:rsid w:val="0092199D"/>
    <w:rsid w:val="00921C1F"/>
    <w:rsid w:val="00924C1C"/>
    <w:rsid w:val="009272D6"/>
    <w:rsid w:val="009375E0"/>
    <w:rsid w:val="009432C3"/>
    <w:rsid w:val="009435AC"/>
    <w:rsid w:val="009527B7"/>
    <w:rsid w:val="0095482B"/>
    <w:rsid w:val="009553F6"/>
    <w:rsid w:val="00957107"/>
    <w:rsid w:val="00960667"/>
    <w:rsid w:val="0096573C"/>
    <w:rsid w:val="00965A53"/>
    <w:rsid w:val="00971A9B"/>
    <w:rsid w:val="00974C85"/>
    <w:rsid w:val="0097627F"/>
    <w:rsid w:val="009763D3"/>
    <w:rsid w:val="009911FB"/>
    <w:rsid w:val="009A6502"/>
    <w:rsid w:val="009B1E3B"/>
    <w:rsid w:val="009B3455"/>
    <w:rsid w:val="009B4214"/>
    <w:rsid w:val="009B4C51"/>
    <w:rsid w:val="009B4FE7"/>
    <w:rsid w:val="009C59E8"/>
    <w:rsid w:val="009D0484"/>
    <w:rsid w:val="009D3664"/>
    <w:rsid w:val="009D4336"/>
    <w:rsid w:val="009E1E90"/>
    <w:rsid w:val="009F5B96"/>
    <w:rsid w:val="00A0646F"/>
    <w:rsid w:val="00A079D5"/>
    <w:rsid w:val="00A30C8C"/>
    <w:rsid w:val="00A33749"/>
    <w:rsid w:val="00A36003"/>
    <w:rsid w:val="00A40C42"/>
    <w:rsid w:val="00A42E14"/>
    <w:rsid w:val="00A452F5"/>
    <w:rsid w:val="00A474F3"/>
    <w:rsid w:val="00A57185"/>
    <w:rsid w:val="00A63A6C"/>
    <w:rsid w:val="00A717E6"/>
    <w:rsid w:val="00A74124"/>
    <w:rsid w:val="00A7462C"/>
    <w:rsid w:val="00A861AE"/>
    <w:rsid w:val="00A906FE"/>
    <w:rsid w:val="00A93873"/>
    <w:rsid w:val="00A9498F"/>
    <w:rsid w:val="00A96EBD"/>
    <w:rsid w:val="00AA137B"/>
    <w:rsid w:val="00AA1577"/>
    <w:rsid w:val="00AA2CCC"/>
    <w:rsid w:val="00AA4FEA"/>
    <w:rsid w:val="00AA6AD9"/>
    <w:rsid w:val="00AA6B68"/>
    <w:rsid w:val="00AB0961"/>
    <w:rsid w:val="00AB476E"/>
    <w:rsid w:val="00AB713D"/>
    <w:rsid w:val="00AC0730"/>
    <w:rsid w:val="00AC2F02"/>
    <w:rsid w:val="00AC67B8"/>
    <w:rsid w:val="00AD071C"/>
    <w:rsid w:val="00AD305E"/>
    <w:rsid w:val="00AD48CF"/>
    <w:rsid w:val="00AE1A5C"/>
    <w:rsid w:val="00AE2B67"/>
    <w:rsid w:val="00AE341D"/>
    <w:rsid w:val="00B03B4C"/>
    <w:rsid w:val="00B03E67"/>
    <w:rsid w:val="00B07E1F"/>
    <w:rsid w:val="00B1686A"/>
    <w:rsid w:val="00B17089"/>
    <w:rsid w:val="00B207A8"/>
    <w:rsid w:val="00B218A8"/>
    <w:rsid w:val="00B23697"/>
    <w:rsid w:val="00B2374A"/>
    <w:rsid w:val="00B332FF"/>
    <w:rsid w:val="00B346F2"/>
    <w:rsid w:val="00B5423A"/>
    <w:rsid w:val="00B57C8A"/>
    <w:rsid w:val="00B66225"/>
    <w:rsid w:val="00B677D1"/>
    <w:rsid w:val="00B71807"/>
    <w:rsid w:val="00B71909"/>
    <w:rsid w:val="00B730A6"/>
    <w:rsid w:val="00B73C15"/>
    <w:rsid w:val="00B77A10"/>
    <w:rsid w:val="00B933FC"/>
    <w:rsid w:val="00BA1E69"/>
    <w:rsid w:val="00BA40C9"/>
    <w:rsid w:val="00BA66A8"/>
    <w:rsid w:val="00BB7DE8"/>
    <w:rsid w:val="00BC01F5"/>
    <w:rsid w:val="00BD4E77"/>
    <w:rsid w:val="00BD7189"/>
    <w:rsid w:val="00BD73C7"/>
    <w:rsid w:val="00BE27DC"/>
    <w:rsid w:val="00BF1CF8"/>
    <w:rsid w:val="00BF6490"/>
    <w:rsid w:val="00BF7750"/>
    <w:rsid w:val="00C11B68"/>
    <w:rsid w:val="00C16870"/>
    <w:rsid w:val="00C16C7E"/>
    <w:rsid w:val="00C17F6E"/>
    <w:rsid w:val="00C33503"/>
    <w:rsid w:val="00C410EA"/>
    <w:rsid w:val="00C45459"/>
    <w:rsid w:val="00C4688F"/>
    <w:rsid w:val="00C47256"/>
    <w:rsid w:val="00C709EC"/>
    <w:rsid w:val="00C75A53"/>
    <w:rsid w:val="00C77052"/>
    <w:rsid w:val="00C83FBB"/>
    <w:rsid w:val="00C94EBD"/>
    <w:rsid w:val="00C964AD"/>
    <w:rsid w:val="00CA6ACF"/>
    <w:rsid w:val="00CD07AA"/>
    <w:rsid w:val="00CD3C94"/>
    <w:rsid w:val="00CD592F"/>
    <w:rsid w:val="00CE50ED"/>
    <w:rsid w:val="00CF626F"/>
    <w:rsid w:val="00CF67FB"/>
    <w:rsid w:val="00D036F4"/>
    <w:rsid w:val="00D03D85"/>
    <w:rsid w:val="00D07F6A"/>
    <w:rsid w:val="00D16BE4"/>
    <w:rsid w:val="00D21952"/>
    <w:rsid w:val="00D22FAA"/>
    <w:rsid w:val="00D26A72"/>
    <w:rsid w:val="00D47373"/>
    <w:rsid w:val="00D54657"/>
    <w:rsid w:val="00D579CA"/>
    <w:rsid w:val="00D60C9C"/>
    <w:rsid w:val="00D64A47"/>
    <w:rsid w:val="00D66ADC"/>
    <w:rsid w:val="00D741D5"/>
    <w:rsid w:val="00D8130D"/>
    <w:rsid w:val="00D84F19"/>
    <w:rsid w:val="00D84FAD"/>
    <w:rsid w:val="00D87BF2"/>
    <w:rsid w:val="00D94DE8"/>
    <w:rsid w:val="00DA0A44"/>
    <w:rsid w:val="00DB651F"/>
    <w:rsid w:val="00DB660C"/>
    <w:rsid w:val="00DC6879"/>
    <w:rsid w:val="00DD05D5"/>
    <w:rsid w:val="00DD140F"/>
    <w:rsid w:val="00DD2606"/>
    <w:rsid w:val="00DD4F03"/>
    <w:rsid w:val="00DE4AF4"/>
    <w:rsid w:val="00DE672B"/>
    <w:rsid w:val="00E00FD3"/>
    <w:rsid w:val="00E0500C"/>
    <w:rsid w:val="00E0573F"/>
    <w:rsid w:val="00E05C0E"/>
    <w:rsid w:val="00E14A0F"/>
    <w:rsid w:val="00E25C1A"/>
    <w:rsid w:val="00E322A6"/>
    <w:rsid w:val="00E332CF"/>
    <w:rsid w:val="00E35A8B"/>
    <w:rsid w:val="00E4147E"/>
    <w:rsid w:val="00E50B4F"/>
    <w:rsid w:val="00E52957"/>
    <w:rsid w:val="00E619A3"/>
    <w:rsid w:val="00E63F4D"/>
    <w:rsid w:val="00E65AEA"/>
    <w:rsid w:val="00E81424"/>
    <w:rsid w:val="00E85030"/>
    <w:rsid w:val="00E861C2"/>
    <w:rsid w:val="00E86C5D"/>
    <w:rsid w:val="00E86DDF"/>
    <w:rsid w:val="00EA4A3C"/>
    <w:rsid w:val="00EB3F88"/>
    <w:rsid w:val="00EC3497"/>
    <w:rsid w:val="00EC3734"/>
    <w:rsid w:val="00EC6A0C"/>
    <w:rsid w:val="00ED52C3"/>
    <w:rsid w:val="00ED692C"/>
    <w:rsid w:val="00ED79D7"/>
    <w:rsid w:val="00ED7DCE"/>
    <w:rsid w:val="00EE2AA1"/>
    <w:rsid w:val="00EE4DDE"/>
    <w:rsid w:val="00EE528D"/>
    <w:rsid w:val="00EE6976"/>
    <w:rsid w:val="00EE7D2D"/>
    <w:rsid w:val="00EE7ED8"/>
    <w:rsid w:val="00F014B4"/>
    <w:rsid w:val="00F05110"/>
    <w:rsid w:val="00F06F20"/>
    <w:rsid w:val="00F10817"/>
    <w:rsid w:val="00F12138"/>
    <w:rsid w:val="00F122EF"/>
    <w:rsid w:val="00F135FD"/>
    <w:rsid w:val="00F34F78"/>
    <w:rsid w:val="00F365E5"/>
    <w:rsid w:val="00F560AF"/>
    <w:rsid w:val="00F56EC2"/>
    <w:rsid w:val="00F624F2"/>
    <w:rsid w:val="00F64010"/>
    <w:rsid w:val="00F65E5C"/>
    <w:rsid w:val="00F671B9"/>
    <w:rsid w:val="00F7008B"/>
    <w:rsid w:val="00F702C1"/>
    <w:rsid w:val="00F742F1"/>
    <w:rsid w:val="00F84185"/>
    <w:rsid w:val="00F84E1E"/>
    <w:rsid w:val="00F870E2"/>
    <w:rsid w:val="00F90625"/>
    <w:rsid w:val="00F92DCE"/>
    <w:rsid w:val="00F978A5"/>
    <w:rsid w:val="00FA7F63"/>
    <w:rsid w:val="00FB5FDA"/>
    <w:rsid w:val="00FC4562"/>
    <w:rsid w:val="00FC5AA7"/>
    <w:rsid w:val="00FC66C5"/>
    <w:rsid w:val="00FC7B7B"/>
    <w:rsid w:val="00FD4A14"/>
    <w:rsid w:val="00FD72AF"/>
    <w:rsid w:val="00FE0DE7"/>
    <w:rsid w:val="00FE2EA4"/>
    <w:rsid w:val="00FE643F"/>
    <w:rsid w:val="00FF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6"/>
    <w:pPr>
      <w:spacing w:after="200" w:line="276" w:lineRule="auto"/>
    </w:pPr>
    <w:rPr>
      <w:lang w:val="ru-RU" w:eastAsia="en-US"/>
    </w:rPr>
  </w:style>
  <w:style w:type="paragraph" w:styleId="Heading1">
    <w:name w:val="heading 1"/>
    <w:basedOn w:val="Normal"/>
    <w:next w:val="Normal"/>
    <w:link w:val="Heading1Char"/>
    <w:uiPriority w:val="99"/>
    <w:qFormat/>
    <w:rsid w:val="0092199D"/>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99D"/>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rsid w:val="00134C1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34C12"/>
    <w:rPr>
      <w:rFonts w:ascii="Lucida Grande" w:hAnsi="Lucida Grande" w:cs="Times New Roman"/>
      <w:sz w:val="18"/>
      <w:szCs w:val="18"/>
    </w:rPr>
  </w:style>
  <w:style w:type="paragraph" w:styleId="ListParagraph">
    <w:name w:val="List Paragraph"/>
    <w:basedOn w:val="Normal"/>
    <w:uiPriority w:val="99"/>
    <w:qFormat/>
    <w:rsid w:val="001315A7"/>
    <w:pPr>
      <w:ind w:left="720"/>
      <w:contextualSpacing/>
    </w:pPr>
  </w:style>
  <w:style w:type="character" w:styleId="CommentReference">
    <w:name w:val="annotation reference"/>
    <w:basedOn w:val="DefaultParagraphFont"/>
    <w:uiPriority w:val="99"/>
    <w:semiHidden/>
    <w:rsid w:val="00FC4562"/>
    <w:rPr>
      <w:rFonts w:cs="Times New Roman"/>
      <w:sz w:val="18"/>
      <w:szCs w:val="18"/>
    </w:rPr>
  </w:style>
  <w:style w:type="paragraph" w:styleId="CommentText">
    <w:name w:val="annotation text"/>
    <w:basedOn w:val="Normal"/>
    <w:link w:val="CommentTextChar"/>
    <w:uiPriority w:val="99"/>
    <w:semiHidden/>
    <w:rsid w:val="00FC456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C4562"/>
    <w:rPr>
      <w:rFonts w:cs="Times New Roman"/>
      <w:sz w:val="24"/>
      <w:szCs w:val="24"/>
    </w:rPr>
  </w:style>
  <w:style w:type="paragraph" w:styleId="CommentSubject">
    <w:name w:val="annotation subject"/>
    <w:basedOn w:val="CommentText"/>
    <w:next w:val="CommentText"/>
    <w:link w:val="CommentSubjectChar"/>
    <w:uiPriority w:val="99"/>
    <w:semiHidden/>
    <w:rsid w:val="00FC4562"/>
    <w:rPr>
      <w:b/>
      <w:bCs/>
      <w:sz w:val="20"/>
      <w:szCs w:val="20"/>
    </w:rPr>
  </w:style>
  <w:style w:type="character" w:customStyle="1" w:styleId="CommentSubjectChar">
    <w:name w:val="Comment Subject Char"/>
    <w:basedOn w:val="CommentTextChar"/>
    <w:link w:val="CommentSubject"/>
    <w:uiPriority w:val="99"/>
    <w:semiHidden/>
    <w:locked/>
    <w:rsid w:val="00FC4562"/>
    <w:rPr>
      <w:rFonts w:cs="Times New Roman"/>
      <w:b/>
      <w:bCs/>
      <w:sz w:val="20"/>
      <w:szCs w:val="20"/>
    </w:rPr>
  </w:style>
  <w:style w:type="paragraph" w:customStyle="1" w:styleId="Default">
    <w:name w:val="Default"/>
    <w:uiPriority w:val="99"/>
    <w:rsid w:val="00AB0961"/>
    <w:pPr>
      <w:autoSpaceDE w:val="0"/>
      <w:autoSpaceDN w:val="0"/>
      <w:adjustRightInd w:val="0"/>
    </w:pPr>
    <w:rPr>
      <w:rFonts w:ascii="Garamond" w:hAnsi="Garamond" w:cs="Garamond"/>
      <w:color w:val="000000"/>
      <w:sz w:val="24"/>
      <w:szCs w:val="24"/>
      <w:lang w:val="ru-RU" w:eastAsia="en-US"/>
    </w:rPr>
  </w:style>
  <w:style w:type="table" w:styleId="TableGrid">
    <w:name w:val="Table Grid"/>
    <w:basedOn w:val="TableNormal"/>
    <w:uiPriority w:val="99"/>
    <w:rsid w:val="007142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F624F2"/>
    <w:rPr>
      <w:rFonts w:cs="Times New Roman"/>
    </w:rPr>
  </w:style>
  <w:style w:type="character" w:styleId="Hyperlink">
    <w:name w:val="Hyperlink"/>
    <w:basedOn w:val="DefaultParagraphFont"/>
    <w:uiPriority w:val="99"/>
    <w:rsid w:val="00D47373"/>
    <w:rPr>
      <w:rFonts w:cs="Times New Roman"/>
      <w:color w:val="0000FF"/>
      <w:u w:val="single"/>
    </w:rPr>
  </w:style>
  <w:style w:type="character" w:customStyle="1" w:styleId="apple-converted-space">
    <w:name w:val="apple-converted-space"/>
    <w:basedOn w:val="DefaultParagraphFont"/>
    <w:uiPriority w:val="99"/>
    <w:rsid w:val="008A35B0"/>
    <w:rPr>
      <w:rFonts w:cs="Times New Roman"/>
    </w:rPr>
  </w:style>
  <w:style w:type="character" w:styleId="Emphasis">
    <w:name w:val="Emphasis"/>
    <w:basedOn w:val="DefaultParagraphFont"/>
    <w:uiPriority w:val="99"/>
    <w:qFormat/>
    <w:rsid w:val="008A35B0"/>
    <w:rPr>
      <w:rFonts w:cs="Times New Roman"/>
      <w:i/>
      <w:iCs/>
    </w:rPr>
  </w:style>
  <w:style w:type="paragraph" w:styleId="Header">
    <w:name w:val="header"/>
    <w:basedOn w:val="Normal"/>
    <w:link w:val="HeaderChar"/>
    <w:uiPriority w:val="99"/>
    <w:rsid w:val="00F906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0625"/>
    <w:rPr>
      <w:rFonts w:cs="Times New Roman"/>
    </w:rPr>
  </w:style>
  <w:style w:type="paragraph" w:styleId="Footer">
    <w:name w:val="footer"/>
    <w:basedOn w:val="Normal"/>
    <w:link w:val="FooterChar"/>
    <w:uiPriority w:val="99"/>
    <w:rsid w:val="00F906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0625"/>
    <w:rPr>
      <w:rFonts w:cs="Times New Roman"/>
    </w:rPr>
  </w:style>
  <w:style w:type="paragraph" w:styleId="FootnoteText">
    <w:name w:val="footnote text"/>
    <w:basedOn w:val="Normal"/>
    <w:link w:val="FootnoteTextChar"/>
    <w:uiPriority w:val="99"/>
    <w:semiHidden/>
    <w:rsid w:val="004323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3C3"/>
    <w:rPr>
      <w:rFonts w:cs="Times New Roman"/>
      <w:sz w:val="20"/>
      <w:szCs w:val="20"/>
    </w:rPr>
  </w:style>
  <w:style w:type="character" w:styleId="FootnoteReference">
    <w:name w:val="footnote reference"/>
    <w:basedOn w:val="DefaultParagraphFont"/>
    <w:uiPriority w:val="99"/>
    <w:semiHidden/>
    <w:rsid w:val="004323C3"/>
    <w:rPr>
      <w:rFonts w:cs="Times New Roman"/>
      <w:vertAlign w:val="superscript"/>
    </w:rPr>
  </w:style>
  <w:style w:type="paragraph" w:styleId="EndnoteText">
    <w:name w:val="endnote text"/>
    <w:basedOn w:val="Normal"/>
    <w:link w:val="EndnoteTextChar"/>
    <w:uiPriority w:val="99"/>
    <w:semiHidden/>
    <w:rsid w:val="00FD72A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D72AF"/>
    <w:rPr>
      <w:rFonts w:cs="Times New Roman"/>
      <w:sz w:val="20"/>
      <w:szCs w:val="20"/>
    </w:rPr>
  </w:style>
  <w:style w:type="character" w:styleId="EndnoteReference">
    <w:name w:val="endnote reference"/>
    <w:basedOn w:val="DefaultParagraphFont"/>
    <w:uiPriority w:val="99"/>
    <w:semiHidden/>
    <w:rsid w:val="00FD72AF"/>
    <w:rPr>
      <w:rFonts w:cs="Times New Roman"/>
      <w:vertAlign w:val="superscript"/>
    </w:rPr>
  </w:style>
  <w:style w:type="paragraph" w:customStyle="1" w:styleId="Pa18">
    <w:name w:val="Pa18"/>
    <w:basedOn w:val="Default"/>
    <w:next w:val="Default"/>
    <w:uiPriority w:val="99"/>
    <w:rsid w:val="00B2374A"/>
    <w:pPr>
      <w:spacing w:line="161" w:lineRule="atLeast"/>
    </w:pPr>
    <w:rPr>
      <w:rFonts w:ascii="Arial" w:hAnsi="Arial" w:cs="Arial"/>
      <w:color w:val="auto"/>
      <w:lang w:eastAsia="ru-RU"/>
    </w:rPr>
  </w:style>
  <w:style w:type="character" w:customStyle="1" w:styleId="hps">
    <w:name w:val="hps"/>
    <w:basedOn w:val="DefaultParagraphFont"/>
    <w:uiPriority w:val="99"/>
    <w:rsid w:val="003718A9"/>
    <w:rPr>
      <w:rFonts w:cs="Times New Roman"/>
    </w:rPr>
  </w:style>
  <w:style w:type="character" w:styleId="Strong">
    <w:name w:val="Strong"/>
    <w:basedOn w:val="DefaultParagraphFont"/>
    <w:uiPriority w:val="99"/>
    <w:qFormat/>
    <w:rsid w:val="00F10817"/>
    <w:rPr>
      <w:rFonts w:cs="Times New Roman"/>
      <w:b/>
      <w:bCs/>
    </w:rPr>
  </w:style>
  <w:style w:type="paragraph" w:styleId="NormalWeb">
    <w:name w:val="Normal (Web)"/>
    <w:basedOn w:val="Normal"/>
    <w:uiPriority w:val="99"/>
    <w:rsid w:val="00282CFB"/>
    <w:pPr>
      <w:spacing w:before="100" w:beforeAutospacing="1" w:after="100" w:afterAutospacing="1" w:line="240" w:lineRule="auto"/>
    </w:pPr>
    <w:rPr>
      <w:rFonts w:ascii="Times New Roman" w:eastAsia="Batang" w:hAnsi="Times New Roman" w:cs="Times New Roman"/>
      <w:sz w:val="24"/>
      <w:szCs w:val="24"/>
      <w:lang w:val="de-DE" w:eastAsia="ko-KR"/>
    </w:rPr>
  </w:style>
  <w:style w:type="paragraph" w:styleId="Revision">
    <w:name w:val="Revision"/>
    <w:hidden/>
    <w:uiPriority w:val="99"/>
    <w:semiHidden/>
    <w:rsid w:val="00775AA0"/>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6"/>
    <w:pPr>
      <w:spacing w:after="200" w:line="276" w:lineRule="auto"/>
    </w:pPr>
    <w:rPr>
      <w:lang w:val="ru-RU" w:eastAsia="en-US"/>
    </w:rPr>
  </w:style>
  <w:style w:type="paragraph" w:styleId="Heading1">
    <w:name w:val="heading 1"/>
    <w:basedOn w:val="Normal"/>
    <w:next w:val="Normal"/>
    <w:link w:val="Heading1Char"/>
    <w:uiPriority w:val="99"/>
    <w:qFormat/>
    <w:rsid w:val="0092199D"/>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99D"/>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rsid w:val="00134C1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34C12"/>
    <w:rPr>
      <w:rFonts w:ascii="Lucida Grande" w:hAnsi="Lucida Grande" w:cs="Times New Roman"/>
      <w:sz w:val="18"/>
      <w:szCs w:val="18"/>
    </w:rPr>
  </w:style>
  <w:style w:type="paragraph" w:styleId="ListParagraph">
    <w:name w:val="List Paragraph"/>
    <w:basedOn w:val="Normal"/>
    <w:uiPriority w:val="99"/>
    <w:qFormat/>
    <w:rsid w:val="001315A7"/>
    <w:pPr>
      <w:ind w:left="720"/>
      <w:contextualSpacing/>
    </w:pPr>
  </w:style>
  <w:style w:type="character" w:styleId="CommentReference">
    <w:name w:val="annotation reference"/>
    <w:basedOn w:val="DefaultParagraphFont"/>
    <w:uiPriority w:val="99"/>
    <w:semiHidden/>
    <w:rsid w:val="00FC4562"/>
    <w:rPr>
      <w:rFonts w:cs="Times New Roman"/>
      <w:sz w:val="18"/>
      <w:szCs w:val="18"/>
    </w:rPr>
  </w:style>
  <w:style w:type="paragraph" w:styleId="CommentText">
    <w:name w:val="annotation text"/>
    <w:basedOn w:val="Normal"/>
    <w:link w:val="CommentTextChar"/>
    <w:uiPriority w:val="99"/>
    <w:semiHidden/>
    <w:rsid w:val="00FC456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C4562"/>
    <w:rPr>
      <w:rFonts w:cs="Times New Roman"/>
      <w:sz w:val="24"/>
      <w:szCs w:val="24"/>
    </w:rPr>
  </w:style>
  <w:style w:type="paragraph" w:styleId="CommentSubject">
    <w:name w:val="annotation subject"/>
    <w:basedOn w:val="CommentText"/>
    <w:next w:val="CommentText"/>
    <w:link w:val="CommentSubjectChar"/>
    <w:uiPriority w:val="99"/>
    <w:semiHidden/>
    <w:rsid w:val="00FC4562"/>
    <w:rPr>
      <w:b/>
      <w:bCs/>
      <w:sz w:val="20"/>
      <w:szCs w:val="20"/>
    </w:rPr>
  </w:style>
  <w:style w:type="character" w:customStyle="1" w:styleId="CommentSubjectChar">
    <w:name w:val="Comment Subject Char"/>
    <w:basedOn w:val="CommentTextChar"/>
    <w:link w:val="CommentSubject"/>
    <w:uiPriority w:val="99"/>
    <w:semiHidden/>
    <w:locked/>
    <w:rsid w:val="00FC4562"/>
    <w:rPr>
      <w:rFonts w:cs="Times New Roman"/>
      <w:b/>
      <w:bCs/>
      <w:sz w:val="20"/>
      <w:szCs w:val="20"/>
    </w:rPr>
  </w:style>
  <w:style w:type="paragraph" w:customStyle="1" w:styleId="Default">
    <w:name w:val="Default"/>
    <w:uiPriority w:val="99"/>
    <w:rsid w:val="00AB0961"/>
    <w:pPr>
      <w:autoSpaceDE w:val="0"/>
      <w:autoSpaceDN w:val="0"/>
      <w:adjustRightInd w:val="0"/>
    </w:pPr>
    <w:rPr>
      <w:rFonts w:ascii="Garamond" w:hAnsi="Garamond" w:cs="Garamond"/>
      <w:color w:val="000000"/>
      <w:sz w:val="24"/>
      <w:szCs w:val="24"/>
      <w:lang w:val="ru-RU" w:eastAsia="en-US"/>
    </w:rPr>
  </w:style>
  <w:style w:type="table" w:styleId="TableGrid">
    <w:name w:val="Table Grid"/>
    <w:basedOn w:val="TableNormal"/>
    <w:uiPriority w:val="99"/>
    <w:rsid w:val="007142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F624F2"/>
    <w:rPr>
      <w:rFonts w:cs="Times New Roman"/>
    </w:rPr>
  </w:style>
  <w:style w:type="character" w:styleId="Hyperlink">
    <w:name w:val="Hyperlink"/>
    <w:basedOn w:val="DefaultParagraphFont"/>
    <w:uiPriority w:val="99"/>
    <w:rsid w:val="00D47373"/>
    <w:rPr>
      <w:rFonts w:cs="Times New Roman"/>
      <w:color w:val="0000FF"/>
      <w:u w:val="single"/>
    </w:rPr>
  </w:style>
  <w:style w:type="character" w:customStyle="1" w:styleId="apple-converted-space">
    <w:name w:val="apple-converted-space"/>
    <w:basedOn w:val="DefaultParagraphFont"/>
    <w:uiPriority w:val="99"/>
    <w:rsid w:val="008A35B0"/>
    <w:rPr>
      <w:rFonts w:cs="Times New Roman"/>
    </w:rPr>
  </w:style>
  <w:style w:type="character" w:styleId="Emphasis">
    <w:name w:val="Emphasis"/>
    <w:basedOn w:val="DefaultParagraphFont"/>
    <w:uiPriority w:val="99"/>
    <w:qFormat/>
    <w:rsid w:val="008A35B0"/>
    <w:rPr>
      <w:rFonts w:cs="Times New Roman"/>
      <w:i/>
      <w:iCs/>
    </w:rPr>
  </w:style>
  <w:style w:type="paragraph" w:styleId="Header">
    <w:name w:val="header"/>
    <w:basedOn w:val="Normal"/>
    <w:link w:val="HeaderChar"/>
    <w:uiPriority w:val="99"/>
    <w:rsid w:val="00F906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0625"/>
    <w:rPr>
      <w:rFonts w:cs="Times New Roman"/>
    </w:rPr>
  </w:style>
  <w:style w:type="paragraph" w:styleId="Footer">
    <w:name w:val="footer"/>
    <w:basedOn w:val="Normal"/>
    <w:link w:val="FooterChar"/>
    <w:uiPriority w:val="99"/>
    <w:rsid w:val="00F906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0625"/>
    <w:rPr>
      <w:rFonts w:cs="Times New Roman"/>
    </w:rPr>
  </w:style>
  <w:style w:type="paragraph" w:styleId="FootnoteText">
    <w:name w:val="footnote text"/>
    <w:basedOn w:val="Normal"/>
    <w:link w:val="FootnoteTextChar"/>
    <w:uiPriority w:val="99"/>
    <w:semiHidden/>
    <w:rsid w:val="004323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3C3"/>
    <w:rPr>
      <w:rFonts w:cs="Times New Roman"/>
      <w:sz w:val="20"/>
      <w:szCs w:val="20"/>
    </w:rPr>
  </w:style>
  <w:style w:type="character" w:styleId="FootnoteReference">
    <w:name w:val="footnote reference"/>
    <w:basedOn w:val="DefaultParagraphFont"/>
    <w:uiPriority w:val="99"/>
    <w:semiHidden/>
    <w:rsid w:val="004323C3"/>
    <w:rPr>
      <w:rFonts w:cs="Times New Roman"/>
      <w:vertAlign w:val="superscript"/>
    </w:rPr>
  </w:style>
  <w:style w:type="paragraph" w:styleId="EndnoteText">
    <w:name w:val="endnote text"/>
    <w:basedOn w:val="Normal"/>
    <w:link w:val="EndnoteTextChar"/>
    <w:uiPriority w:val="99"/>
    <w:semiHidden/>
    <w:rsid w:val="00FD72A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D72AF"/>
    <w:rPr>
      <w:rFonts w:cs="Times New Roman"/>
      <w:sz w:val="20"/>
      <w:szCs w:val="20"/>
    </w:rPr>
  </w:style>
  <w:style w:type="character" w:styleId="EndnoteReference">
    <w:name w:val="endnote reference"/>
    <w:basedOn w:val="DefaultParagraphFont"/>
    <w:uiPriority w:val="99"/>
    <w:semiHidden/>
    <w:rsid w:val="00FD72AF"/>
    <w:rPr>
      <w:rFonts w:cs="Times New Roman"/>
      <w:vertAlign w:val="superscript"/>
    </w:rPr>
  </w:style>
  <w:style w:type="paragraph" w:customStyle="1" w:styleId="Pa18">
    <w:name w:val="Pa18"/>
    <w:basedOn w:val="Default"/>
    <w:next w:val="Default"/>
    <w:uiPriority w:val="99"/>
    <w:rsid w:val="00B2374A"/>
    <w:pPr>
      <w:spacing w:line="161" w:lineRule="atLeast"/>
    </w:pPr>
    <w:rPr>
      <w:rFonts w:ascii="Arial" w:hAnsi="Arial" w:cs="Arial"/>
      <w:color w:val="auto"/>
      <w:lang w:eastAsia="ru-RU"/>
    </w:rPr>
  </w:style>
  <w:style w:type="character" w:customStyle="1" w:styleId="hps">
    <w:name w:val="hps"/>
    <w:basedOn w:val="DefaultParagraphFont"/>
    <w:uiPriority w:val="99"/>
    <w:rsid w:val="003718A9"/>
    <w:rPr>
      <w:rFonts w:cs="Times New Roman"/>
    </w:rPr>
  </w:style>
  <w:style w:type="character" w:styleId="Strong">
    <w:name w:val="Strong"/>
    <w:basedOn w:val="DefaultParagraphFont"/>
    <w:uiPriority w:val="99"/>
    <w:qFormat/>
    <w:rsid w:val="00F10817"/>
    <w:rPr>
      <w:rFonts w:cs="Times New Roman"/>
      <w:b/>
      <w:bCs/>
    </w:rPr>
  </w:style>
  <w:style w:type="paragraph" w:styleId="NormalWeb">
    <w:name w:val="Normal (Web)"/>
    <w:basedOn w:val="Normal"/>
    <w:uiPriority w:val="99"/>
    <w:rsid w:val="00282CFB"/>
    <w:pPr>
      <w:spacing w:before="100" w:beforeAutospacing="1" w:after="100" w:afterAutospacing="1" w:line="240" w:lineRule="auto"/>
    </w:pPr>
    <w:rPr>
      <w:rFonts w:ascii="Times New Roman" w:eastAsia="Batang" w:hAnsi="Times New Roman" w:cs="Times New Roman"/>
      <w:sz w:val="24"/>
      <w:szCs w:val="24"/>
      <w:lang w:val="de-DE" w:eastAsia="ko-KR"/>
    </w:rPr>
  </w:style>
  <w:style w:type="paragraph" w:styleId="Revision">
    <w:name w:val="Revision"/>
    <w:hidden/>
    <w:uiPriority w:val="99"/>
    <w:semiHidden/>
    <w:rsid w:val="00775AA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4100">
      <w:marLeft w:val="0"/>
      <w:marRight w:val="0"/>
      <w:marTop w:val="0"/>
      <w:marBottom w:val="0"/>
      <w:divBdr>
        <w:top w:val="none" w:sz="0" w:space="0" w:color="auto"/>
        <w:left w:val="none" w:sz="0" w:space="0" w:color="auto"/>
        <w:bottom w:val="none" w:sz="0" w:space="0" w:color="auto"/>
        <w:right w:val="none" w:sz="0" w:space="0" w:color="auto"/>
      </w:divBdr>
    </w:div>
    <w:div w:id="1568684101">
      <w:marLeft w:val="0"/>
      <w:marRight w:val="0"/>
      <w:marTop w:val="0"/>
      <w:marBottom w:val="0"/>
      <w:divBdr>
        <w:top w:val="none" w:sz="0" w:space="0" w:color="auto"/>
        <w:left w:val="none" w:sz="0" w:space="0" w:color="auto"/>
        <w:bottom w:val="none" w:sz="0" w:space="0" w:color="auto"/>
        <w:right w:val="none" w:sz="0" w:space="0" w:color="auto"/>
      </w:divBdr>
    </w:div>
    <w:div w:id="1568684102">
      <w:marLeft w:val="0"/>
      <w:marRight w:val="0"/>
      <w:marTop w:val="0"/>
      <w:marBottom w:val="0"/>
      <w:divBdr>
        <w:top w:val="none" w:sz="0" w:space="0" w:color="auto"/>
        <w:left w:val="none" w:sz="0" w:space="0" w:color="auto"/>
        <w:bottom w:val="none" w:sz="0" w:space="0" w:color="auto"/>
        <w:right w:val="none" w:sz="0" w:space="0" w:color="auto"/>
      </w:divBdr>
    </w:div>
    <w:div w:id="1568684103">
      <w:marLeft w:val="0"/>
      <w:marRight w:val="0"/>
      <w:marTop w:val="0"/>
      <w:marBottom w:val="0"/>
      <w:divBdr>
        <w:top w:val="none" w:sz="0" w:space="0" w:color="auto"/>
        <w:left w:val="none" w:sz="0" w:space="0" w:color="auto"/>
        <w:bottom w:val="none" w:sz="0" w:space="0" w:color="auto"/>
        <w:right w:val="none" w:sz="0" w:space="0" w:color="auto"/>
      </w:divBdr>
    </w:div>
    <w:div w:id="1568684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s>
</file>

<file path=word/_rels/footnotes.xml.rels><?xml version="1.0" encoding="UTF-8" standalone="yes"?>
<Relationships xmlns="http://schemas.openxmlformats.org/package/2006/relationships"><Relationship Id="rId8" Type="http://schemas.openxmlformats.org/officeDocument/2006/relationships/hyperlink" Target="http://www.turkstat.gov.tr/VeriBilgi.do?alt_id=12" TargetMode="External"/><Relationship Id="rId13" Type="http://schemas.openxmlformats.org/officeDocument/2006/relationships/hyperlink" Target="http://www.china.org.cn/opinion/2012-01/21/content_24437462.htm" TargetMode="External"/><Relationship Id="rId3" Type="http://schemas.openxmlformats.org/officeDocument/2006/relationships/hyperlink" Target="http://www.evrazes.com/en/about/" TargetMode="External"/><Relationship Id="rId7" Type="http://schemas.openxmlformats.org/officeDocument/2006/relationships/hyperlink" Target="http://tsd.cbi.ir/DisplayEn/Content.aspx" TargetMode="External"/><Relationship Id="rId12" Type="http://schemas.openxmlformats.org/officeDocument/2006/relationships/hyperlink" Target="http://www.china.org.cn" TargetMode="External"/><Relationship Id="rId2" Type="http://schemas.openxmlformats.org/officeDocument/2006/relationships/hyperlink" Target="http://www.ecosecretariat.org/" TargetMode="External"/><Relationship Id="rId16" Type="http://schemas.openxmlformats.org/officeDocument/2006/relationships/hyperlink" Target="http://www.isdp.eu/publications/books/07/thenewsilkroads" TargetMode="External"/><Relationship Id="rId1" Type="http://schemas.openxmlformats.org/officeDocument/2006/relationships/hyperlink" Target="http://www.worldtradelaw.net/fta/agreements/cisfta.pdf" TargetMode="External"/><Relationship Id="rId6" Type="http://schemas.openxmlformats.org/officeDocument/2006/relationships/hyperlink" Target="http://iran.polpred.com/" TargetMode="External"/><Relationship Id="rId11" Type="http://schemas.openxmlformats.org/officeDocument/2006/relationships/hyperlink" Target="http://www.marketing.vc/doc_view.php?issue=1331&amp;num=19315" TargetMode="External"/><Relationship Id="rId5" Type="http://schemas.openxmlformats.org/officeDocument/2006/relationships/hyperlink" Target="http://www.easttime.ru/analitic/3/8/484.html" TargetMode="External"/><Relationship Id="rId15" Type="http://schemas.openxmlformats.org/officeDocument/2006/relationships/hyperlink" Target="http://www.isdp.eu/files/publications/books/07/kk07turkey.pdf" TargetMode="External"/><Relationship Id="rId10" Type="http://schemas.openxmlformats.org/officeDocument/2006/relationships/hyperlink" Target="http://www.gks.ru/bgd/regl/B03_11/IssWWW.exe/Stg/d020/i021490r.htm" TargetMode="External"/><Relationship Id="rId4" Type="http://schemas.openxmlformats.org/officeDocument/2006/relationships/hyperlink" Target="http://brokersonline.ru/ved_news/2093-analiticheskaya-spravka-po-respublike-turkmenistan.html" TargetMode="External"/><Relationship Id="rId9" Type="http://schemas.openxmlformats.org/officeDocument/2006/relationships/hyperlink" Target="http://www.gks.ru/bgd/regl/B03_11/IssWWW.exe/Stg/d020/i021490r.htm" TargetMode="External"/><Relationship Id="rId14" Type="http://schemas.openxmlformats.org/officeDocument/2006/relationships/hyperlink" Target="http://www.economy.gov.tr/index.cfm?sayfa=countriesandregions&amp;country=UZ&amp;region=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KristinF\AppData\Local\Microsoft\Windows\Temporary%20Internet%20Files\Content.Outlook\4I2ZAVQR\CADGAT%20%20Graph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Kazakhstan:</a:t>
            </a:r>
            <a:r>
              <a:rPr lang="nb-NO" sz="1200" baseline="0">
                <a:latin typeface="Arial" pitchFamily="34" charset="0"/>
                <a:cs typeface="Arial" pitchFamily="34" charset="0"/>
              </a:rPr>
              <a:t> t</a:t>
            </a:r>
            <a:r>
              <a:rPr lang="nb-NO" sz="1200">
                <a:latin typeface="Arial" pitchFamily="34" charset="0"/>
                <a:cs typeface="Arial" pitchFamily="34" charset="0"/>
              </a:rPr>
              <a:t>rade with CA countries (% of total trade</a:t>
            </a:r>
            <a:r>
              <a:rPr lang="nb-NO" sz="1200" baseline="0"/>
              <a:t>)</a:t>
            </a:r>
            <a:endParaRPr lang="nb-NO" sz="1200"/>
          </a:p>
        </c:rich>
      </c:tx>
      <c:overlay val="0"/>
    </c:title>
    <c:autoTitleDeleted val="0"/>
    <c:plotArea>
      <c:layout/>
      <c:lineChart>
        <c:grouping val="standard"/>
        <c:varyColors val="0"/>
        <c:ser>
          <c:idx val="0"/>
          <c:order val="0"/>
          <c:tx>
            <c:strRef>
              <c:f>'[CADGAT  Graphs .xlsx]Kazakhstan'!$B$1</c:f>
              <c:strCache>
                <c:ptCount val="1"/>
                <c:pt idx="0">
                  <c:v>Afghanistan</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.xlsx]Kazakhstan'!$B$2:$B$5</c:f>
              <c:numCache>
                <c:formatCode>0.0\ %</c:formatCode>
                <c:ptCount val="4"/>
                <c:pt idx="0" formatCode="General">
                  <c:v>0</c:v>
                </c:pt>
                <c:pt idx="1">
                  <c:v>2E-3</c:v>
                </c:pt>
                <c:pt idx="2">
                  <c:v>2E-3</c:v>
                </c:pt>
                <c:pt idx="3" formatCode="0.00%">
                  <c:v>0</c:v>
                </c:pt>
              </c:numCache>
            </c:numRef>
          </c:val>
          <c:smooth val="0"/>
        </c:ser>
        <c:ser>
          <c:idx val="1"/>
          <c:order val="1"/>
          <c:tx>
            <c:strRef>
              <c:f>'[CADGAT  Graphs .xlsx]Kazakhstan'!$C$1</c:f>
              <c:strCache>
                <c:ptCount val="1"/>
                <c:pt idx="0">
                  <c:v>Uzbekistan</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.xlsx]Kazakhstan'!$C$2:$C$5</c:f>
              <c:numCache>
                <c:formatCode>0.0\ %</c:formatCode>
                <c:ptCount val="4"/>
                <c:pt idx="0" formatCode="General">
                  <c:v>0</c:v>
                </c:pt>
                <c:pt idx="1">
                  <c:v>1.2E-2</c:v>
                </c:pt>
                <c:pt idx="2">
                  <c:v>1.7000000000000001E-2</c:v>
                </c:pt>
                <c:pt idx="3">
                  <c:v>1.4999999999999999E-2</c:v>
                </c:pt>
              </c:numCache>
            </c:numRef>
          </c:val>
          <c:smooth val="0"/>
        </c:ser>
        <c:ser>
          <c:idx val="2"/>
          <c:order val="2"/>
          <c:tx>
            <c:strRef>
              <c:f>'[CADGAT  Graphs .xlsx]Kazakhstan'!$D$1</c:f>
              <c:strCache>
                <c:ptCount val="1"/>
                <c:pt idx="0">
                  <c:v>Kyrgyzstan</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.xlsx]Kazakhstan'!$D$2:$D$5</c:f>
              <c:numCache>
                <c:formatCode>0.0\ %</c:formatCode>
                <c:ptCount val="4"/>
                <c:pt idx="0" formatCode="General">
                  <c:v>0</c:v>
                </c:pt>
                <c:pt idx="1">
                  <c:v>8.9999999999999993E-3</c:v>
                </c:pt>
                <c:pt idx="2">
                  <c:v>6.0000000000000001E-3</c:v>
                </c:pt>
                <c:pt idx="3">
                  <c:v>6.0000000000000001E-3</c:v>
                </c:pt>
              </c:numCache>
            </c:numRef>
          </c:val>
          <c:smooth val="0"/>
        </c:ser>
        <c:ser>
          <c:idx val="3"/>
          <c:order val="3"/>
          <c:tx>
            <c:strRef>
              <c:f>'[CADGAT  Graphs .xlsx]Kazakhstan'!$E$1</c:f>
              <c:strCache>
                <c:ptCount val="1"/>
                <c:pt idx="0">
                  <c:v>Turkmenistan</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.xlsx]Kazakhstan'!$E$2:$E$5</c:f>
              <c:numCache>
                <c:formatCode>0.0\ %</c:formatCode>
                <c:ptCount val="4"/>
                <c:pt idx="0" formatCode="General">
                  <c:v>0</c:v>
                </c:pt>
                <c:pt idx="1">
                  <c:v>5.0000000000000001E-3</c:v>
                </c:pt>
                <c:pt idx="2">
                  <c:v>3.0000000000000001E-3</c:v>
                </c:pt>
                <c:pt idx="3">
                  <c:v>1E-3</c:v>
                </c:pt>
              </c:numCache>
            </c:numRef>
          </c:val>
          <c:smooth val="0"/>
        </c:ser>
        <c:ser>
          <c:idx val="4"/>
          <c:order val="4"/>
          <c:tx>
            <c:strRef>
              <c:f>'[CADGAT  Graphs .xlsx]Kazakhstan'!$F$1</c:f>
              <c:strCache>
                <c:ptCount val="1"/>
                <c:pt idx="0">
                  <c:v>Tajikistan</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.xlsx]Kazakhstan'!$F$2:$F$5</c:f>
              <c:numCache>
                <c:formatCode>0.0\ %</c:formatCode>
                <c:ptCount val="4"/>
                <c:pt idx="0" formatCode="General">
                  <c:v>0</c:v>
                </c:pt>
                <c:pt idx="1">
                  <c:v>3.0000000000000001E-3</c:v>
                </c:pt>
                <c:pt idx="2">
                  <c:v>4.0000000000000001E-3</c:v>
                </c:pt>
                <c:pt idx="3">
                  <c:v>3.0000000000000001E-3</c:v>
                </c:pt>
              </c:numCache>
            </c:numRef>
          </c:val>
          <c:smooth val="0"/>
        </c:ser>
        <c:dLbls>
          <c:showLegendKey val="0"/>
          <c:showVal val="0"/>
          <c:showCatName val="0"/>
          <c:showSerName val="0"/>
          <c:showPercent val="0"/>
          <c:showBubbleSize val="0"/>
        </c:dLbls>
        <c:marker val="1"/>
        <c:smooth val="0"/>
        <c:axId val="232884096"/>
        <c:axId val="232885632"/>
      </c:lineChart>
      <c:catAx>
        <c:axId val="232884096"/>
        <c:scaling>
          <c:orientation val="minMax"/>
        </c:scaling>
        <c:delete val="0"/>
        <c:axPos val="b"/>
        <c:numFmt formatCode="General" sourceLinked="1"/>
        <c:majorTickMark val="out"/>
        <c:minorTickMark val="none"/>
        <c:tickLblPos val="nextTo"/>
        <c:crossAx val="232885632"/>
        <c:crosses val="autoZero"/>
        <c:auto val="1"/>
        <c:lblAlgn val="ctr"/>
        <c:lblOffset val="100"/>
        <c:noMultiLvlLbl val="0"/>
      </c:catAx>
      <c:valAx>
        <c:axId val="232885632"/>
        <c:scaling>
          <c:orientation val="minMax"/>
        </c:scaling>
        <c:delete val="0"/>
        <c:axPos val="l"/>
        <c:majorGridlines/>
        <c:numFmt formatCode="0.00%" sourceLinked="0"/>
        <c:majorTickMark val="out"/>
        <c:minorTickMark val="none"/>
        <c:tickLblPos val="nextTo"/>
        <c:crossAx val="23288409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Tajikistan: trade with CA countries (USD mill.)</a:t>
            </a:r>
          </a:p>
        </c:rich>
      </c:tx>
      <c:overlay val="0"/>
    </c:title>
    <c:autoTitleDeleted val="0"/>
    <c:plotArea>
      <c:layout/>
      <c:lineChart>
        <c:grouping val="standard"/>
        <c:varyColors val="0"/>
        <c:ser>
          <c:idx val="0"/>
          <c:order val="0"/>
          <c:tx>
            <c:strRef>
              <c:f>'[CADGAT  Graphs .xlsx]Tajikistan'!$H$2</c:f>
              <c:strCache>
                <c:ptCount val="1"/>
                <c:pt idx="0">
                  <c:v>Kazakhstan</c:v>
                </c:pt>
              </c:strCache>
            </c:strRef>
          </c:tx>
          <c:cat>
            <c:numRef>
              <c:f>'[CADGAT  Graphs .xlsx]Tajikistan'!$G$3:$G$6</c:f>
              <c:numCache>
                <c:formatCode>General</c:formatCode>
                <c:ptCount val="4"/>
                <c:pt idx="0">
                  <c:v>1995</c:v>
                </c:pt>
                <c:pt idx="1">
                  <c:v>2002</c:v>
                </c:pt>
                <c:pt idx="2">
                  <c:v>2007</c:v>
                </c:pt>
                <c:pt idx="3">
                  <c:v>2011</c:v>
                </c:pt>
              </c:numCache>
            </c:numRef>
          </c:cat>
          <c:val>
            <c:numRef>
              <c:f>'[CADGAT  Graphs .xlsx]Tajikistan'!$H$3:$H$6</c:f>
              <c:numCache>
                <c:formatCode>0</c:formatCode>
                <c:ptCount val="4"/>
                <c:pt idx="0">
                  <c:v>34</c:v>
                </c:pt>
                <c:pt idx="1">
                  <c:v>76</c:v>
                </c:pt>
                <c:pt idx="2">
                  <c:v>357</c:v>
                </c:pt>
                <c:pt idx="3">
                  <c:v>313</c:v>
                </c:pt>
              </c:numCache>
            </c:numRef>
          </c:val>
          <c:smooth val="0"/>
        </c:ser>
        <c:ser>
          <c:idx val="1"/>
          <c:order val="1"/>
          <c:tx>
            <c:strRef>
              <c:f>'[CADGAT  Graphs .xlsx]Tajikistan'!$I$2</c:f>
              <c:strCache>
                <c:ptCount val="1"/>
                <c:pt idx="0">
                  <c:v>Uzbekistan</c:v>
                </c:pt>
              </c:strCache>
            </c:strRef>
          </c:tx>
          <c:cat>
            <c:numRef>
              <c:f>'[CADGAT  Graphs .xlsx]Tajikistan'!$G$3:$G$6</c:f>
              <c:numCache>
                <c:formatCode>General</c:formatCode>
                <c:ptCount val="4"/>
                <c:pt idx="0">
                  <c:v>1995</c:v>
                </c:pt>
                <c:pt idx="1">
                  <c:v>2002</c:v>
                </c:pt>
                <c:pt idx="2">
                  <c:v>2007</c:v>
                </c:pt>
                <c:pt idx="3">
                  <c:v>2011</c:v>
                </c:pt>
              </c:numCache>
            </c:numRef>
          </c:cat>
          <c:val>
            <c:numRef>
              <c:f>'[CADGAT  Graphs .xlsx]Tajikistan'!$I$3:$I$6</c:f>
              <c:numCache>
                <c:formatCode>0</c:formatCode>
                <c:ptCount val="4"/>
                <c:pt idx="0">
                  <c:v>383</c:v>
                </c:pt>
                <c:pt idx="1">
                  <c:v>205</c:v>
                </c:pt>
                <c:pt idx="2">
                  <c:v>0</c:v>
                </c:pt>
                <c:pt idx="3">
                  <c:v>0</c:v>
                </c:pt>
              </c:numCache>
            </c:numRef>
          </c:val>
          <c:smooth val="0"/>
        </c:ser>
        <c:ser>
          <c:idx val="2"/>
          <c:order val="2"/>
          <c:tx>
            <c:strRef>
              <c:f>'[CADGAT  Graphs .xlsx]Tajikistan'!$J$2</c:f>
              <c:strCache>
                <c:ptCount val="1"/>
                <c:pt idx="0">
                  <c:v>Kyrgyzstan</c:v>
                </c:pt>
              </c:strCache>
            </c:strRef>
          </c:tx>
          <c:cat>
            <c:numRef>
              <c:f>'[CADGAT  Graphs .xlsx]Tajikistan'!$G$3:$G$6</c:f>
              <c:numCache>
                <c:formatCode>General</c:formatCode>
                <c:ptCount val="4"/>
                <c:pt idx="0">
                  <c:v>1995</c:v>
                </c:pt>
                <c:pt idx="1">
                  <c:v>2002</c:v>
                </c:pt>
                <c:pt idx="2">
                  <c:v>2007</c:v>
                </c:pt>
                <c:pt idx="3">
                  <c:v>2011</c:v>
                </c:pt>
              </c:numCache>
            </c:numRef>
          </c:cat>
          <c:val>
            <c:numRef>
              <c:f>'[CADGAT  Graphs .xlsx]Tajikistan'!$J$3:$J$6</c:f>
              <c:numCache>
                <c:formatCode>0</c:formatCode>
                <c:ptCount val="4"/>
                <c:pt idx="0">
                  <c:v>5</c:v>
                </c:pt>
                <c:pt idx="1">
                  <c:v>9</c:v>
                </c:pt>
                <c:pt idx="2">
                  <c:v>62</c:v>
                </c:pt>
                <c:pt idx="3">
                  <c:v>22</c:v>
                </c:pt>
              </c:numCache>
            </c:numRef>
          </c:val>
          <c:smooth val="0"/>
        </c:ser>
        <c:ser>
          <c:idx val="3"/>
          <c:order val="3"/>
          <c:tx>
            <c:strRef>
              <c:f>'[CADGAT  Graphs .xlsx]Tajikistan'!$K$2</c:f>
              <c:strCache>
                <c:ptCount val="1"/>
                <c:pt idx="0">
                  <c:v>Turkmenistan</c:v>
                </c:pt>
              </c:strCache>
            </c:strRef>
          </c:tx>
          <c:cat>
            <c:numRef>
              <c:f>'[CADGAT  Graphs .xlsx]Tajikistan'!$G$3:$G$6</c:f>
              <c:numCache>
                <c:formatCode>General</c:formatCode>
                <c:ptCount val="4"/>
                <c:pt idx="0">
                  <c:v>1995</c:v>
                </c:pt>
                <c:pt idx="1">
                  <c:v>2002</c:v>
                </c:pt>
                <c:pt idx="2">
                  <c:v>2007</c:v>
                </c:pt>
                <c:pt idx="3">
                  <c:v>2011</c:v>
                </c:pt>
              </c:numCache>
            </c:numRef>
          </c:cat>
          <c:val>
            <c:numRef>
              <c:f>'[CADGAT  Graphs .xlsx]Tajikistan'!$K$3:$K$6</c:f>
              <c:numCache>
                <c:formatCode>0</c:formatCode>
                <c:ptCount val="4"/>
                <c:pt idx="0">
                  <c:v>60</c:v>
                </c:pt>
                <c:pt idx="1">
                  <c:v>57</c:v>
                </c:pt>
                <c:pt idx="2">
                  <c:v>43</c:v>
                </c:pt>
                <c:pt idx="3">
                  <c:v>85</c:v>
                </c:pt>
              </c:numCache>
            </c:numRef>
          </c:val>
          <c:smooth val="0"/>
        </c:ser>
        <c:dLbls>
          <c:showLegendKey val="0"/>
          <c:showVal val="0"/>
          <c:showCatName val="0"/>
          <c:showSerName val="0"/>
          <c:showPercent val="0"/>
          <c:showBubbleSize val="0"/>
        </c:dLbls>
        <c:marker val="1"/>
        <c:smooth val="0"/>
        <c:axId val="233003648"/>
        <c:axId val="233009536"/>
      </c:lineChart>
      <c:catAx>
        <c:axId val="233003648"/>
        <c:scaling>
          <c:orientation val="minMax"/>
        </c:scaling>
        <c:delete val="0"/>
        <c:axPos val="b"/>
        <c:numFmt formatCode="General" sourceLinked="1"/>
        <c:majorTickMark val="out"/>
        <c:minorTickMark val="none"/>
        <c:tickLblPos val="nextTo"/>
        <c:crossAx val="233009536"/>
        <c:crosses val="autoZero"/>
        <c:auto val="1"/>
        <c:lblAlgn val="ctr"/>
        <c:lblOffset val="100"/>
        <c:noMultiLvlLbl val="0"/>
      </c:catAx>
      <c:valAx>
        <c:axId val="233009536"/>
        <c:scaling>
          <c:orientation val="minMax"/>
        </c:scaling>
        <c:delete val="0"/>
        <c:axPos val="l"/>
        <c:majorGridlines/>
        <c:numFmt formatCode="0" sourceLinked="1"/>
        <c:majorTickMark val="out"/>
        <c:minorTickMark val="none"/>
        <c:tickLblPos val="nextTo"/>
        <c:crossAx val="2330036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Tajikistan: trade with other countries (% of total trade)</a:t>
            </a:r>
          </a:p>
        </c:rich>
      </c:tx>
      <c:overlay val="0"/>
    </c:title>
    <c:autoTitleDeleted val="0"/>
    <c:plotArea>
      <c:layout/>
      <c:lineChart>
        <c:grouping val="standard"/>
        <c:varyColors val="0"/>
        <c:ser>
          <c:idx val="0"/>
          <c:order val="0"/>
          <c:tx>
            <c:strRef>
              <c:f>'[CADGAT  Graphs .xlsx]Tajikistan'!$B$26</c:f>
              <c:strCache>
                <c:ptCount val="1"/>
                <c:pt idx="0">
                  <c:v>Russia</c:v>
                </c:pt>
              </c:strCache>
            </c:strRef>
          </c:tx>
          <c:cat>
            <c:numRef>
              <c:f>'[CADGAT  Graphs .xlsx]Tajikistan'!$A$27:$A$30</c:f>
              <c:numCache>
                <c:formatCode>General</c:formatCode>
                <c:ptCount val="4"/>
                <c:pt idx="0">
                  <c:v>1995</c:v>
                </c:pt>
                <c:pt idx="1">
                  <c:v>2002</c:v>
                </c:pt>
                <c:pt idx="2">
                  <c:v>2007</c:v>
                </c:pt>
                <c:pt idx="3">
                  <c:v>2011</c:v>
                </c:pt>
              </c:numCache>
            </c:numRef>
          </c:cat>
          <c:val>
            <c:numRef>
              <c:f>'[CADGAT  Graphs .xlsx]Tajikistan'!$B$27:$B$30</c:f>
              <c:numCache>
                <c:formatCode>0.0\ %</c:formatCode>
                <c:ptCount val="4"/>
                <c:pt idx="0">
                  <c:v>0.14799999999999999</c:v>
                </c:pt>
                <c:pt idx="1">
                  <c:v>0.17199999999999999</c:v>
                </c:pt>
                <c:pt idx="2">
                  <c:v>0.22600000000000001</c:v>
                </c:pt>
                <c:pt idx="3">
                  <c:v>0.249</c:v>
                </c:pt>
              </c:numCache>
            </c:numRef>
          </c:val>
          <c:smooth val="0"/>
        </c:ser>
        <c:ser>
          <c:idx val="1"/>
          <c:order val="1"/>
          <c:tx>
            <c:strRef>
              <c:f>'[CADGAT  Graphs .xlsx]Tajikistan'!$C$26</c:f>
              <c:strCache>
                <c:ptCount val="1"/>
                <c:pt idx="0">
                  <c:v>China</c:v>
                </c:pt>
              </c:strCache>
            </c:strRef>
          </c:tx>
          <c:cat>
            <c:numRef>
              <c:f>'[CADGAT  Graphs .xlsx]Tajikistan'!$A$27:$A$30</c:f>
              <c:numCache>
                <c:formatCode>General</c:formatCode>
                <c:ptCount val="4"/>
                <c:pt idx="0">
                  <c:v>1995</c:v>
                </c:pt>
                <c:pt idx="1">
                  <c:v>2002</c:v>
                </c:pt>
                <c:pt idx="2">
                  <c:v>2007</c:v>
                </c:pt>
                <c:pt idx="3">
                  <c:v>2011</c:v>
                </c:pt>
              </c:numCache>
            </c:numRef>
          </c:cat>
          <c:val>
            <c:numRef>
              <c:f>'[CADGAT  Graphs .xlsx]Tajikistan'!$C$27:$C$30</c:f>
              <c:numCache>
                <c:formatCode>0.0\ %</c:formatCode>
                <c:ptCount val="4"/>
                <c:pt idx="0">
                  <c:v>4.0000000000000001E-3</c:v>
                </c:pt>
                <c:pt idx="1">
                  <c:v>6.0000000000000001E-3</c:v>
                </c:pt>
                <c:pt idx="2">
                  <c:v>7.0000000000000007E-2</c:v>
                </c:pt>
                <c:pt idx="3">
                  <c:v>0.17799999999999999</c:v>
                </c:pt>
              </c:numCache>
            </c:numRef>
          </c:val>
          <c:smooth val="0"/>
        </c:ser>
        <c:ser>
          <c:idx val="2"/>
          <c:order val="2"/>
          <c:tx>
            <c:strRef>
              <c:f>'[CADGAT  Graphs .xlsx]Tajikistan'!$D$26</c:f>
              <c:strCache>
                <c:ptCount val="1"/>
                <c:pt idx="0">
                  <c:v>Iran</c:v>
                </c:pt>
              </c:strCache>
            </c:strRef>
          </c:tx>
          <c:cat>
            <c:numRef>
              <c:f>'[CADGAT  Graphs .xlsx]Tajikistan'!$A$27:$A$30</c:f>
              <c:numCache>
                <c:formatCode>General</c:formatCode>
                <c:ptCount val="4"/>
                <c:pt idx="0">
                  <c:v>1995</c:v>
                </c:pt>
                <c:pt idx="1">
                  <c:v>2002</c:v>
                </c:pt>
                <c:pt idx="2">
                  <c:v>2007</c:v>
                </c:pt>
                <c:pt idx="3">
                  <c:v>2011</c:v>
                </c:pt>
              </c:numCache>
            </c:numRef>
          </c:cat>
          <c:val>
            <c:numRef>
              <c:f>'[CADGAT  Graphs .xlsx]Tajikistan'!$D$27:$D$30</c:f>
              <c:numCache>
                <c:formatCode>0.0\ %</c:formatCode>
                <c:ptCount val="4"/>
                <c:pt idx="0">
                  <c:v>1E-3</c:v>
                </c:pt>
                <c:pt idx="1">
                  <c:v>0.03</c:v>
                </c:pt>
                <c:pt idx="2">
                  <c:v>3.4000000000000002E-2</c:v>
                </c:pt>
                <c:pt idx="3">
                  <c:v>5.1999999999999998E-2</c:v>
                </c:pt>
              </c:numCache>
            </c:numRef>
          </c:val>
          <c:smooth val="0"/>
        </c:ser>
        <c:ser>
          <c:idx val="3"/>
          <c:order val="3"/>
          <c:tx>
            <c:strRef>
              <c:f>'[CADGAT  Graphs .xlsx]Tajikistan'!$E$26</c:f>
              <c:strCache>
                <c:ptCount val="1"/>
                <c:pt idx="0">
                  <c:v>Turkey</c:v>
                </c:pt>
              </c:strCache>
            </c:strRef>
          </c:tx>
          <c:cat>
            <c:numRef>
              <c:f>'[CADGAT  Graphs .xlsx]Tajikistan'!$A$27:$A$30</c:f>
              <c:numCache>
                <c:formatCode>General</c:formatCode>
                <c:ptCount val="4"/>
                <c:pt idx="0">
                  <c:v>1995</c:v>
                </c:pt>
                <c:pt idx="1">
                  <c:v>2002</c:v>
                </c:pt>
                <c:pt idx="2">
                  <c:v>2007</c:v>
                </c:pt>
                <c:pt idx="3">
                  <c:v>2011</c:v>
                </c:pt>
              </c:numCache>
            </c:numRef>
          </c:cat>
          <c:val>
            <c:numRef>
              <c:f>'[CADGAT  Graphs .xlsx]Tajikistan'!$E$27:$E$30</c:f>
              <c:numCache>
                <c:formatCode>0.0\ %</c:formatCode>
                <c:ptCount val="4"/>
                <c:pt idx="0">
                  <c:v>7.0000000000000001E-3</c:v>
                </c:pt>
                <c:pt idx="1">
                  <c:v>8.7999999999999995E-2</c:v>
                </c:pt>
                <c:pt idx="2">
                  <c:v>0.13700000000000001</c:v>
                </c:pt>
                <c:pt idx="3">
                  <c:v>0.113</c:v>
                </c:pt>
              </c:numCache>
            </c:numRef>
          </c:val>
          <c:smooth val="0"/>
        </c:ser>
        <c:ser>
          <c:idx val="4"/>
          <c:order val="4"/>
          <c:tx>
            <c:strRef>
              <c:f>'[CADGAT  Graphs .xlsx]Tajikistan'!$F$26</c:f>
              <c:strCache>
                <c:ptCount val="1"/>
                <c:pt idx="0">
                  <c:v>Netherlands</c:v>
                </c:pt>
              </c:strCache>
            </c:strRef>
          </c:tx>
          <c:cat>
            <c:numRef>
              <c:f>'[CADGAT  Graphs .xlsx]Tajikistan'!$A$27:$A$30</c:f>
              <c:numCache>
                <c:formatCode>General</c:formatCode>
                <c:ptCount val="4"/>
                <c:pt idx="0">
                  <c:v>1995</c:v>
                </c:pt>
                <c:pt idx="1">
                  <c:v>2002</c:v>
                </c:pt>
                <c:pt idx="2">
                  <c:v>2007</c:v>
                </c:pt>
                <c:pt idx="3">
                  <c:v>2011</c:v>
                </c:pt>
              </c:numCache>
            </c:numRef>
          </c:cat>
          <c:val>
            <c:numRef>
              <c:f>'[CADGAT  Graphs .xlsx]Tajikistan'!$F$27:$F$30</c:f>
              <c:numCache>
                <c:formatCode>0.0\ %</c:formatCode>
                <c:ptCount val="4"/>
                <c:pt idx="0">
                  <c:v>0.16600000000000001</c:v>
                </c:pt>
                <c:pt idx="1">
                  <c:v>0.14899999999999999</c:v>
                </c:pt>
                <c:pt idx="2">
                  <c:v>0.14199999999999999</c:v>
                </c:pt>
                <c:pt idx="3">
                  <c:v>2E-3</c:v>
                </c:pt>
              </c:numCache>
            </c:numRef>
          </c:val>
          <c:smooth val="0"/>
        </c:ser>
        <c:dLbls>
          <c:showLegendKey val="0"/>
          <c:showVal val="0"/>
          <c:showCatName val="0"/>
          <c:showSerName val="0"/>
          <c:showPercent val="0"/>
          <c:showBubbleSize val="0"/>
        </c:dLbls>
        <c:marker val="1"/>
        <c:smooth val="0"/>
        <c:axId val="233054208"/>
        <c:axId val="233055744"/>
      </c:lineChart>
      <c:catAx>
        <c:axId val="233054208"/>
        <c:scaling>
          <c:orientation val="minMax"/>
        </c:scaling>
        <c:delete val="0"/>
        <c:axPos val="b"/>
        <c:numFmt formatCode="General" sourceLinked="1"/>
        <c:majorTickMark val="out"/>
        <c:minorTickMark val="none"/>
        <c:tickLblPos val="nextTo"/>
        <c:crossAx val="233055744"/>
        <c:crosses val="autoZero"/>
        <c:auto val="1"/>
        <c:lblAlgn val="ctr"/>
        <c:lblOffset val="100"/>
        <c:noMultiLvlLbl val="0"/>
      </c:catAx>
      <c:valAx>
        <c:axId val="233055744"/>
        <c:scaling>
          <c:orientation val="minMax"/>
        </c:scaling>
        <c:delete val="0"/>
        <c:axPos val="l"/>
        <c:majorGridlines/>
        <c:numFmt formatCode="0.0\ %" sourceLinked="1"/>
        <c:majorTickMark val="out"/>
        <c:minorTickMark val="none"/>
        <c:tickLblPos val="nextTo"/>
        <c:crossAx val="2330542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Tajikistan:trade with other countries (USD mill.)</a:t>
            </a:r>
          </a:p>
        </c:rich>
      </c:tx>
      <c:overlay val="0"/>
    </c:title>
    <c:autoTitleDeleted val="0"/>
    <c:plotArea>
      <c:layout/>
      <c:lineChart>
        <c:grouping val="standard"/>
        <c:varyColors val="0"/>
        <c:ser>
          <c:idx val="0"/>
          <c:order val="0"/>
          <c:tx>
            <c:strRef>
              <c:f>'[CADGAT  Graphs .xlsx]Tajikistan'!$J$26</c:f>
              <c:strCache>
                <c:ptCount val="1"/>
                <c:pt idx="0">
                  <c:v>Russia</c:v>
                </c:pt>
              </c:strCache>
            </c:strRef>
          </c:tx>
          <c:cat>
            <c:numRef>
              <c:f>'[CADGAT  Graphs .xlsx]Tajikistan'!$I$27:$I$30</c:f>
              <c:numCache>
                <c:formatCode>General</c:formatCode>
                <c:ptCount val="4"/>
                <c:pt idx="0">
                  <c:v>1995</c:v>
                </c:pt>
                <c:pt idx="1">
                  <c:v>2002</c:v>
                </c:pt>
                <c:pt idx="2">
                  <c:v>2007</c:v>
                </c:pt>
                <c:pt idx="3">
                  <c:v>2011</c:v>
                </c:pt>
              </c:numCache>
            </c:numRef>
          </c:cat>
          <c:val>
            <c:numRef>
              <c:f>'[CADGAT  Graphs .xlsx]Tajikistan'!$J$27:$J$30</c:f>
              <c:numCache>
                <c:formatCode>0</c:formatCode>
                <c:ptCount val="4"/>
                <c:pt idx="0">
                  <c:v>231</c:v>
                </c:pt>
                <c:pt idx="1">
                  <c:v>251</c:v>
                </c:pt>
                <c:pt idx="2">
                  <c:v>911</c:v>
                </c:pt>
                <c:pt idx="3">
                  <c:v>958</c:v>
                </c:pt>
              </c:numCache>
            </c:numRef>
          </c:val>
          <c:smooth val="0"/>
        </c:ser>
        <c:ser>
          <c:idx val="1"/>
          <c:order val="1"/>
          <c:tx>
            <c:strRef>
              <c:f>'[CADGAT  Graphs .xlsx]Tajikistan'!$K$26</c:f>
              <c:strCache>
                <c:ptCount val="1"/>
                <c:pt idx="0">
                  <c:v>China</c:v>
                </c:pt>
              </c:strCache>
            </c:strRef>
          </c:tx>
          <c:cat>
            <c:numRef>
              <c:f>'[CADGAT  Graphs .xlsx]Tajikistan'!$I$27:$I$30</c:f>
              <c:numCache>
                <c:formatCode>General</c:formatCode>
                <c:ptCount val="4"/>
                <c:pt idx="0">
                  <c:v>1995</c:v>
                </c:pt>
                <c:pt idx="1">
                  <c:v>2002</c:v>
                </c:pt>
                <c:pt idx="2">
                  <c:v>2007</c:v>
                </c:pt>
                <c:pt idx="3">
                  <c:v>2011</c:v>
                </c:pt>
              </c:numCache>
            </c:numRef>
          </c:cat>
          <c:val>
            <c:numRef>
              <c:f>'[CADGAT  Graphs .xlsx]Tajikistan'!$K$27:$K$30</c:f>
              <c:numCache>
                <c:formatCode>0</c:formatCode>
                <c:ptCount val="4"/>
                <c:pt idx="0">
                  <c:v>6</c:v>
                </c:pt>
                <c:pt idx="1">
                  <c:v>10</c:v>
                </c:pt>
                <c:pt idx="2">
                  <c:v>284</c:v>
                </c:pt>
                <c:pt idx="3">
                  <c:v>685</c:v>
                </c:pt>
              </c:numCache>
            </c:numRef>
          </c:val>
          <c:smooth val="0"/>
        </c:ser>
        <c:ser>
          <c:idx val="2"/>
          <c:order val="2"/>
          <c:tx>
            <c:strRef>
              <c:f>'[CADGAT  Graphs .xlsx]Tajikistan'!$L$26</c:f>
              <c:strCache>
                <c:ptCount val="1"/>
                <c:pt idx="0">
                  <c:v>Iran</c:v>
                </c:pt>
              </c:strCache>
            </c:strRef>
          </c:tx>
          <c:cat>
            <c:numRef>
              <c:f>'[CADGAT  Graphs .xlsx]Tajikistan'!$I$27:$I$30</c:f>
              <c:numCache>
                <c:formatCode>General</c:formatCode>
                <c:ptCount val="4"/>
                <c:pt idx="0">
                  <c:v>1995</c:v>
                </c:pt>
                <c:pt idx="1">
                  <c:v>2002</c:v>
                </c:pt>
                <c:pt idx="2">
                  <c:v>2007</c:v>
                </c:pt>
                <c:pt idx="3">
                  <c:v>2011</c:v>
                </c:pt>
              </c:numCache>
            </c:numRef>
          </c:cat>
          <c:val>
            <c:numRef>
              <c:f>'[CADGAT  Graphs .xlsx]Tajikistan'!$L$27:$L$30</c:f>
              <c:numCache>
                <c:formatCode>0</c:formatCode>
                <c:ptCount val="4"/>
                <c:pt idx="0">
                  <c:v>2</c:v>
                </c:pt>
                <c:pt idx="1">
                  <c:v>44</c:v>
                </c:pt>
                <c:pt idx="2">
                  <c:v>136</c:v>
                </c:pt>
                <c:pt idx="3">
                  <c:v>201</c:v>
                </c:pt>
              </c:numCache>
            </c:numRef>
          </c:val>
          <c:smooth val="0"/>
        </c:ser>
        <c:ser>
          <c:idx val="3"/>
          <c:order val="3"/>
          <c:tx>
            <c:strRef>
              <c:f>'[CADGAT  Graphs .xlsx]Tajikistan'!$M$26</c:f>
              <c:strCache>
                <c:ptCount val="1"/>
                <c:pt idx="0">
                  <c:v>Turkey</c:v>
                </c:pt>
              </c:strCache>
            </c:strRef>
          </c:tx>
          <c:cat>
            <c:numRef>
              <c:f>'[CADGAT  Graphs .xlsx]Tajikistan'!$I$27:$I$30</c:f>
              <c:numCache>
                <c:formatCode>General</c:formatCode>
                <c:ptCount val="4"/>
                <c:pt idx="0">
                  <c:v>1995</c:v>
                </c:pt>
                <c:pt idx="1">
                  <c:v>2002</c:v>
                </c:pt>
                <c:pt idx="2">
                  <c:v>2007</c:v>
                </c:pt>
                <c:pt idx="3">
                  <c:v>2011</c:v>
                </c:pt>
              </c:numCache>
            </c:numRef>
          </c:cat>
          <c:val>
            <c:numRef>
              <c:f>'[CADGAT  Graphs .xlsx]Tajikistan'!$M$27:$M$30</c:f>
              <c:numCache>
                <c:formatCode>0</c:formatCode>
                <c:ptCount val="4"/>
                <c:pt idx="0">
                  <c:v>12</c:v>
                </c:pt>
                <c:pt idx="1">
                  <c:v>129</c:v>
                </c:pt>
                <c:pt idx="2">
                  <c:v>551</c:v>
                </c:pt>
                <c:pt idx="3">
                  <c:v>437</c:v>
                </c:pt>
              </c:numCache>
            </c:numRef>
          </c:val>
          <c:smooth val="0"/>
        </c:ser>
        <c:ser>
          <c:idx val="4"/>
          <c:order val="4"/>
          <c:tx>
            <c:strRef>
              <c:f>'[CADGAT  Graphs .xlsx]Tajikistan'!$N$26</c:f>
              <c:strCache>
                <c:ptCount val="1"/>
                <c:pt idx="0">
                  <c:v>Netherlands</c:v>
                </c:pt>
              </c:strCache>
            </c:strRef>
          </c:tx>
          <c:cat>
            <c:numRef>
              <c:f>'[CADGAT  Graphs .xlsx]Tajikistan'!$I$27:$I$30</c:f>
              <c:numCache>
                <c:formatCode>General</c:formatCode>
                <c:ptCount val="4"/>
                <c:pt idx="0">
                  <c:v>1995</c:v>
                </c:pt>
                <c:pt idx="1">
                  <c:v>2002</c:v>
                </c:pt>
                <c:pt idx="2">
                  <c:v>2007</c:v>
                </c:pt>
                <c:pt idx="3">
                  <c:v>2011</c:v>
                </c:pt>
              </c:numCache>
            </c:numRef>
          </c:cat>
          <c:val>
            <c:numRef>
              <c:f>'[CADGAT  Graphs .xlsx]Tajikistan'!$N$27:$N$30</c:f>
              <c:numCache>
                <c:formatCode>0</c:formatCode>
                <c:ptCount val="4"/>
                <c:pt idx="0">
                  <c:v>259</c:v>
                </c:pt>
                <c:pt idx="1">
                  <c:v>217</c:v>
                </c:pt>
                <c:pt idx="2">
                  <c:v>571</c:v>
                </c:pt>
                <c:pt idx="3">
                  <c:v>9</c:v>
                </c:pt>
              </c:numCache>
            </c:numRef>
          </c:val>
          <c:smooth val="0"/>
        </c:ser>
        <c:dLbls>
          <c:showLegendKey val="0"/>
          <c:showVal val="0"/>
          <c:showCatName val="0"/>
          <c:showSerName val="0"/>
          <c:showPercent val="0"/>
          <c:showBubbleSize val="0"/>
        </c:dLbls>
        <c:marker val="1"/>
        <c:smooth val="0"/>
        <c:axId val="233087744"/>
        <c:axId val="233089280"/>
      </c:lineChart>
      <c:catAx>
        <c:axId val="233087744"/>
        <c:scaling>
          <c:orientation val="minMax"/>
        </c:scaling>
        <c:delete val="0"/>
        <c:axPos val="b"/>
        <c:numFmt formatCode="General" sourceLinked="1"/>
        <c:majorTickMark val="out"/>
        <c:minorTickMark val="none"/>
        <c:tickLblPos val="nextTo"/>
        <c:crossAx val="233089280"/>
        <c:crosses val="autoZero"/>
        <c:auto val="1"/>
        <c:lblAlgn val="ctr"/>
        <c:lblOffset val="100"/>
        <c:noMultiLvlLbl val="0"/>
      </c:catAx>
      <c:valAx>
        <c:axId val="233089280"/>
        <c:scaling>
          <c:orientation val="minMax"/>
        </c:scaling>
        <c:delete val="0"/>
        <c:axPos val="l"/>
        <c:majorGridlines/>
        <c:numFmt formatCode="0" sourceLinked="1"/>
        <c:majorTickMark val="out"/>
        <c:minorTickMark val="none"/>
        <c:tickLblPos val="nextTo"/>
        <c:crossAx val="23308774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Turkmenistan</a:t>
            </a:r>
            <a:r>
              <a:rPr lang="en-GB" sz="1200" b="1" i="0" u="none" strike="noStrike" kern="1200" baseline="0">
                <a:solidFill>
                  <a:sysClr val="windowText" lastClr="000000"/>
                </a:solidFill>
                <a:latin typeface="Arial" pitchFamily="34" charset="0"/>
                <a:ea typeface="+mn-ea"/>
                <a:cs typeface="Arial" pitchFamily="34" charset="0"/>
              </a:rPr>
              <a:t>:</a:t>
            </a:r>
            <a:r>
              <a:rPr lang="nb-NO" sz="1200" baseline="0">
                <a:latin typeface="Arial" pitchFamily="34" charset="0"/>
                <a:cs typeface="Arial" pitchFamily="34" charset="0"/>
              </a:rPr>
              <a:t> t</a:t>
            </a:r>
            <a:r>
              <a:rPr lang="nb-NO" sz="1200">
                <a:latin typeface="Arial" pitchFamily="34" charset="0"/>
                <a:cs typeface="Arial" pitchFamily="34" charset="0"/>
              </a:rPr>
              <a:t>rade with CA countries (% of total trade</a:t>
            </a:r>
            <a:r>
              <a:rPr lang="nb-NO" sz="1100"/>
              <a:t>)</a:t>
            </a:r>
          </a:p>
        </c:rich>
      </c:tx>
      <c:layout>
        <c:manualLayout>
          <c:xMode val="edge"/>
          <c:yMode val="edge"/>
          <c:x val="0.14192366579177604"/>
          <c:y val="2.7777777777777776E-2"/>
        </c:manualLayout>
      </c:layout>
      <c:overlay val="0"/>
    </c:title>
    <c:autoTitleDeleted val="0"/>
    <c:plotArea>
      <c:layout/>
      <c:lineChart>
        <c:grouping val="standard"/>
        <c:varyColors val="0"/>
        <c:ser>
          <c:idx val="0"/>
          <c:order val="0"/>
          <c:tx>
            <c:strRef>
              <c:f>'[CADGAT  Graphs .xlsx]Turkmenistan'!$B$2</c:f>
              <c:strCache>
                <c:ptCount val="1"/>
                <c:pt idx="0">
                  <c:v>Kazakhstan</c:v>
                </c:pt>
              </c:strCache>
            </c:strRef>
          </c:tx>
          <c:cat>
            <c:numRef>
              <c:f>'[CADGAT  Graphs .xlsx]Turkmenistan'!$A$3:$A$5</c:f>
              <c:numCache>
                <c:formatCode>@</c:formatCode>
                <c:ptCount val="3"/>
                <c:pt idx="0">
                  <c:v>2002</c:v>
                </c:pt>
                <c:pt idx="1">
                  <c:v>2007</c:v>
                </c:pt>
                <c:pt idx="2">
                  <c:v>2011</c:v>
                </c:pt>
              </c:numCache>
            </c:numRef>
          </c:cat>
          <c:val>
            <c:numRef>
              <c:f>'[CADGAT  Graphs .xlsx]Turkmenistan'!$B$3:$B$5</c:f>
              <c:numCache>
                <c:formatCode>0.0\ %</c:formatCode>
                <c:ptCount val="3"/>
                <c:pt idx="0">
                  <c:v>6.0000000000000001E-3</c:v>
                </c:pt>
                <c:pt idx="1">
                  <c:v>6.0000000000000001E-3</c:v>
                </c:pt>
                <c:pt idx="2">
                  <c:v>6.0000000000000001E-3</c:v>
                </c:pt>
              </c:numCache>
            </c:numRef>
          </c:val>
          <c:smooth val="0"/>
        </c:ser>
        <c:ser>
          <c:idx val="1"/>
          <c:order val="1"/>
          <c:tx>
            <c:strRef>
              <c:f>'[CADGAT  Graphs .xlsx]Turkmenistan'!$C$2</c:f>
              <c:strCache>
                <c:ptCount val="1"/>
                <c:pt idx="0">
                  <c:v>Uzbekistan</c:v>
                </c:pt>
              </c:strCache>
            </c:strRef>
          </c:tx>
          <c:cat>
            <c:numRef>
              <c:f>'[CADGAT  Graphs .xlsx]Turkmenistan'!$A$3:$A$5</c:f>
              <c:numCache>
                <c:formatCode>@</c:formatCode>
                <c:ptCount val="3"/>
                <c:pt idx="0">
                  <c:v>2002</c:v>
                </c:pt>
                <c:pt idx="1">
                  <c:v>2007</c:v>
                </c:pt>
                <c:pt idx="2">
                  <c:v>2011</c:v>
                </c:pt>
              </c:numCache>
            </c:numRef>
          </c:cat>
          <c:val>
            <c:numRef>
              <c:f>'[CADGAT  Graphs .xlsx]Turkmenistan'!$C$3:$C$5</c:f>
              <c:numCache>
                <c:formatCode>0.0\ %</c:formatCode>
                <c:ptCount val="3"/>
                <c:pt idx="0">
                  <c:v>0.01</c:v>
                </c:pt>
                <c:pt idx="1">
                  <c:v>6.0000000000000001E-3</c:v>
                </c:pt>
                <c:pt idx="2">
                  <c:v>7.0000000000000001E-3</c:v>
                </c:pt>
              </c:numCache>
            </c:numRef>
          </c:val>
          <c:smooth val="0"/>
        </c:ser>
        <c:ser>
          <c:idx val="2"/>
          <c:order val="2"/>
          <c:tx>
            <c:strRef>
              <c:f>'[CADGAT  Graphs .xlsx]Turkmenistan'!$D$2</c:f>
              <c:strCache>
                <c:ptCount val="1"/>
                <c:pt idx="0">
                  <c:v>Kyrgyzstan</c:v>
                </c:pt>
              </c:strCache>
            </c:strRef>
          </c:tx>
          <c:cat>
            <c:numRef>
              <c:f>'[CADGAT  Graphs .xlsx]Turkmenistan'!$A$3:$A$5</c:f>
              <c:numCache>
                <c:formatCode>@</c:formatCode>
                <c:ptCount val="3"/>
                <c:pt idx="0">
                  <c:v>2002</c:v>
                </c:pt>
                <c:pt idx="1">
                  <c:v>2007</c:v>
                </c:pt>
                <c:pt idx="2">
                  <c:v>2011</c:v>
                </c:pt>
              </c:numCache>
            </c:numRef>
          </c:cat>
          <c:val>
            <c:numRef>
              <c:f>'[CADGAT  Graphs .xlsx]Turkmenistan'!$D$3:$D$5</c:f>
              <c:numCache>
                <c:formatCode>0.0\ %</c:formatCode>
                <c:ptCount val="3"/>
                <c:pt idx="0">
                  <c:v>1E-3</c:v>
                </c:pt>
                <c:pt idx="1">
                  <c:v>1E-3</c:v>
                </c:pt>
                <c:pt idx="2">
                  <c:v>0</c:v>
                </c:pt>
              </c:numCache>
            </c:numRef>
          </c:val>
          <c:smooth val="0"/>
        </c:ser>
        <c:ser>
          <c:idx val="3"/>
          <c:order val="3"/>
          <c:tx>
            <c:strRef>
              <c:f>'[CADGAT  Graphs .xlsx]Turkmenistan'!$E$2</c:f>
              <c:strCache>
                <c:ptCount val="1"/>
                <c:pt idx="0">
                  <c:v>Afghanistan</c:v>
                </c:pt>
              </c:strCache>
            </c:strRef>
          </c:tx>
          <c:cat>
            <c:numRef>
              <c:f>'[CADGAT  Graphs .xlsx]Turkmenistan'!$A$3:$A$5</c:f>
              <c:numCache>
                <c:formatCode>@</c:formatCode>
                <c:ptCount val="3"/>
                <c:pt idx="0">
                  <c:v>2002</c:v>
                </c:pt>
                <c:pt idx="1">
                  <c:v>2007</c:v>
                </c:pt>
                <c:pt idx="2">
                  <c:v>2011</c:v>
                </c:pt>
              </c:numCache>
            </c:numRef>
          </c:cat>
          <c:val>
            <c:numRef>
              <c:f>'[CADGAT  Graphs .xlsx]Turkmenistan'!$E$3:$E$5</c:f>
              <c:numCache>
                <c:formatCode>0.0\ %</c:formatCode>
                <c:ptCount val="3"/>
                <c:pt idx="0">
                  <c:v>6.0000000000000001E-3</c:v>
                </c:pt>
                <c:pt idx="1">
                  <c:v>1.9E-2</c:v>
                </c:pt>
                <c:pt idx="2">
                  <c:v>0</c:v>
                </c:pt>
              </c:numCache>
            </c:numRef>
          </c:val>
          <c:smooth val="0"/>
        </c:ser>
        <c:ser>
          <c:idx val="4"/>
          <c:order val="4"/>
          <c:tx>
            <c:strRef>
              <c:f>'[CADGAT  Graphs .xlsx]Turkmenistan'!$F$2</c:f>
              <c:strCache>
                <c:ptCount val="1"/>
                <c:pt idx="0">
                  <c:v>Tajikistan</c:v>
                </c:pt>
              </c:strCache>
            </c:strRef>
          </c:tx>
          <c:cat>
            <c:numRef>
              <c:f>'[CADGAT  Graphs .xlsx]Turkmenistan'!$A$3:$A$5</c:f>
              <c:numCache>
                <c:formatCode>@</c:formatCode>
                <c:ptCount val="3"/>
                <c:pt idx="0">
                  <c:v>2002</c:v>
                </c:pt>
                <c:pt idx="1">
                  <c:v>2007</c:v>
                </c:pt>
                <c:pt idx="2">
                  <c:v>2011</c:v>
                </c:pt>
              </c:numCache>
            </c:numRef>
          </c:cat>
          <c:val>
            <c:numRef>
              <c:f>'[CADGAT  Graphs .xlsx]Turkmenistan'!$F$3:$F$5</c:f>
              <c:numCache>
                <c:formatCode>0.0\ %</c:formatCode>
                <c:ptCount val="3"/>
                <c:pt idx="0">
                  <c:v>3.0000000000000001E-3</c:v>
                </c:pt>
                <c:pt idx="1">
                  <c:v>0</c:v>
                </c:pt>
                <c:pt idx="2">
                  <c:v>7.0000000000000001E-3</c:v>
                </c:pt>
              </c:numCache>
            </c:numRef>
          </c:val>
          <c:smooth val="0"/>
        </c:ser>
        <c:dLbls>
          <c:showLegendKey val="0"/>
          <c:showVal val="0"/>
          <c:showCatName val="0"/>
          <c:showSerName val="0"/>
          <c:showPercent val="0"/>
          <c:showBubbleSize val="0"/>
        </c:dLbls>
        <c:marker val="1"/>
        <c:smooth val="0"/>
        <c:axId val="233199104"/>
        <c:axId val="233200640"/>
      </c:lineChart>
      <c:catAx>
        <c:axId val="233199104"/>
        <c:scaling>
          <c:orientation val="minMax"/>
        </c:scaling>
        <c:delete val="0"/>
        <c:axPos val="b"/>
        <c:numFmt formatCode="@" sourceLinked="1"/>
        <c:majorTickMark val="out"/>
        <c:minorTickMark val="none"/>
        <c:tickLblPos val="nextTo"/>
        <c:crossAx val="233200640"/>
        <c:crosses val="autoZero"/>
        <c:auto val="1"/>
        <c:lblAlgn val="ctr"/>
        <c:lblOffset val="100"/>
        <c:noMultiLvlLbl val="0"/>
      </c:catAx>
      <c:valAx>
        <c:axId val="233200640"/>
        <c:scaling>
          <c:orientation val="minMax"/>
        </c:scaling>
        <c:delete val="0"/>
        <c:axPos val="l"/>
        <c:majorGridlines/>
        <c:numFmt formatCode="0.0\ %" sourceLinked="1"/>
        <c:majorTickMark val="out"/>
        <c:minorTickMark val="none"/>
        <c:tickLblPos val="nextTo"/>
        <c:crossAx val="23319910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Turkmenistan:</a:t>
            </a:r>
            <a:r>
              <a:rPr lang="nb-NO" sz="1200" baseline="0">
                <a:latin typeface="Arial" pitchFamily="34" charset="0"/>
                <a:cs typeface="Arial" pitchFamily="34" charset="0"/>
              </a:rPr>
              <a:t> t</a:t>
            </a:r>
            <a:r>
              <a:rPr lang="nb-NO" sz="1200">
                <a:latin typeface="Arial" pitchFamily="34" charset="0"/>
                <a:cs typeface="Arial" pitchFamily="34" charset="0"/>
              </a:rPr>
              <a:t>rade with CA countries </a:t>
            </a:r>
            <a:br>
              <a:rPr lang="nb-NO" sz="1200">
                <a:latin typeface="Arial" pitchFamily="34" charset="0"/>
                <a:cs typeface="Arial" pitchFamily="34" charset="0"/>
              </a:rPr>
            </a:br>
            <a:r>
              <a:rPr lang="nb-NO" sz="1200">
                <a:latin typeface="Arial" pitchFamily="34" charset="0"/>
                <a:cs typeface="Arial" pitchFamily="34" charset="0"/>
              </a:rPr>
              <a:t>(USD mill.)</a:t>
            </a:r>
          </a:p>
        </c:rich>
      </c:tx>
      <c:overlay val="0"/>
    </c:title>
    <c:autoTitleDeleted val="0"/>
    <c:plotArea>
      <c:layout/>
      <c:lineChart>
        <c:grouping val="standard"/>
        <c:varyColors val="0"/>
        <c:ser>
          <c:idx val="0"/>
          <c:order val="0"/>
          <c:tx>
            <c:strRef>
              <c:f>'[CADGAT  Graphs .xlsx]Turkmenistan'!$J$2</c:f>
              <c:strCache>
                <c:ptCount val="1"/>
                <c:pt idx="0">
                  <c:v>Kazakhstan</c:v>
                </c:pt>
              </c:strCache>
            </c:strRef>
          </c:tx>
          <c:cat>
            <c:numRef>
              <c:f>'[CADGAT  Graphs .xlsx]Turkmenistan'!$I$3:$I$5</c:f>
              <c:numCache>
                <c:formatCode>General</c:formatCode>
                <c:ptCount val="3"/>
                <c:pt idx="0">
                  <c:v>2002</c:v>
                </c:pt>
                <c:pt idx="1">
                  <c:v>2007</c:v>
                </c:pt>
                <c:pt idx="2">
                  <c:v>2011</c:v>
                </c:pt>
              </c:numCache>
            </c:numRef>
          </c:cat>
          <c:val>
            <c:numRef>
              <c:f>'[CADGAT  Graphs .xlsx]Turkmenistan'!$J$3:$J$5</c:f>
              <c:numCache>
                <c:formatCode>0</c:formatCode>
                <c:ptCount val="3"/>
                <c:pt idx="0">
                  <c:v>28</c:v>
                </c:pt>
                <c:pt idx="1">
                  <c:v>71</c:v>
                </c:pt>
                <c:pt idx="2">
                  <c:v>183</c:v>
                </c:pt>
              </c:numCache>
            </c:numRef>
          </c:val>
          <c:smooth val="0"/>
        </c:ser>
        <c:ser>
          <c:idx val="1"/>
          <c:order val="1"/>
          <c:tx>
            <c:strRef>
              <c:f>'[CADGAT  Graphs .xlsx]Turkmenistan'!$K$2</c:f>
              <c:strCache>
                <c:ptCount val="1"/>
                <c:pt idx="0">
                  <c:v>Uzbekistan</c:v>
                </c:pt>
              </c:strCache>
            </c:strRef>
          </c:tx>
          <c:cat>
            <c:numRef>
              <c:f>'[CADGAT  Graphs .xlsx]Turkmenistan'!$I$3:$I$5</c:f>
              <c:numCache>
                <c:formatCode>General</c:formatCode>
                <c:ptCount val="3"/>
                <c:pt idx="0">
                  <c:v>2002</c:v>
                </c:pt>
                <c:pt idx="1">
                  <c:v>2007</c:v>
                </c:pt>
                <c:pt idx="2">
                  <c:v>2011</c:v>
                </c:pt>
              </c:numCache>
            </c:numRef>
          </c:cat>
          <c:val>
            <c:numRef>
              <c:f>'[CADGAT  Graphs .xlsx]Turkmenistan'!$K$3:$K$5</c:f>
              <c:numCache>
                <c:formatCode>0</c:formatCode>
                <c:ptCount val="3"/>
                <c:pt idx="0">
                  <c:v>49</c:v>
                </c:pt>
                <c:pt idx="1">
                  <c:v>69</c:v>
                </c:pt>
                <c:pt idx="2">
                  <c:v>196</c:v>
                </c:pt>
              </c:numCache>
            </c:numRef>
          </c:val>
          <c:smooth val="0"/>
        </c:ser>
        <c:ser>
          <c:idx val="2"/>
          <c:order val="2"/>
          <c:tx>
            <c:strRef>
              <c:f>'[CADGAT  Graphs .xlsx]Turkmenistan'!$L$2</c:f>
              <c:strCache>
                <c:ptCount val="1"/>
                <c:pt idx="0">
                  <c:v>Kyrgyzstan</c:v>
                </c:pt>
              </c:strCache>
            </c:strRef>
          </c:tx>
          <c:cat>
            <c:numRef>
              <c:f>'[CADGAT  Graphs .xlsx]Turkmenistan'!$I$3:$I$5</c:f>
              <c:numCache>
                <c:formatCode>General</c:formatCode>
                <c:ptCount val="3"/>
                <c:pt idx="0">
                  <c:v>2002</c:v>
                </c:pt>
                <c:pt idx="1">
                  <c:v>2007</c:v>
                </c:pt>
                <c:pt idx="2">
                  <c:v>2011</c:v>
                </c:pt>
              </c:numCache>
            </c:numRef>
          </c:cat>
          <c:val>
            <c:numRef>
              <c:f>'[CADGAT  Graphs .xlsx]Turkmenistan'!$L$3:$L$5</c:f>
              <c:numCache>
                <c:formatCode>0</c:formatCode>
                <c:ptCount val="3"/>
                <c:pt idx="0">
                  <c:v>6</c:v>
                </c:pt>
                <c:pt idx="1">
                  <c:v>12</c:v>
                </c:pt>
                <c:pt idx="2">
                  <c:v>0</c:v>
                </c:pt>
              </c:numCache>
            </c:numRef>
          </c:val>
          <c:smooth val="0"/>
        </c:ser>
        <c:ser>
          <c:idx val="3"/>
          <c:order val="3"/>
          <c:tx>
            <c:strRef>
              <c:f>'[CADGAT  Graphs .xlsx]Turkmenistan'!$M$2</c:f>
              <c:strCache>
                <c:ptCount val="1"/>
                <c:pt idx="0">
                  <c:v>Afghanistan</c:v>
                </c:pt>
              </c:strCache>
            </c:strRef>
          </c:tx>
          <c:cat>
            <c:numRef>
              <c:f>'[CADGAT  Graphs .xlsx]Turkmenistan'!$I$3:$I$5</c:f>
              <c:numCache>
                <c:formatCode>General</c:formatCode>
                <c:ptCount val="3"/>
                <c:pt idx="0">
                  <c:v>2002</c:v>
                </c:pt>
                <c:pt idx="1">
                  <c:v>2007</c:v>
                </c:pt>
                <c:pt idx="2">
                  <c:v>2011</c:v>
                </c:pt>
              </c:numCache>
            </c:numRef>
          </c:cat>
          <c:val>
            <c:numRef>
              <c:f>'[CADGAT  Graphs .xlsx]Turkmenistan'!$M$3:$M$5</c:f>
              <c:numCache>
                <c:formatCode>0</c:formatCode>
                <c:ptCount val="3"/>
                <c:pt idx="0">
                  <c:v>29</c:v>
                </c:pt>
                <c:pt idx="1">
                  <c:v>217</c:v>
                </c:pt>
                <c:pt idx="2">
                  <c:v>0</c:v>
                </c:pt>
              </c:numCache>
            </c:numRef>
          </c:val>
          <c:smooth val="0"/>
        </c:ser>
        <c:ser>
          <c:idx val="4"/>
          <c:order val="4"/>
          <c:tx>
            <c:strRef>
              <c:f>'[CADGAT  Graphs .xlsx]Turkmenistan'!$N$2</c:f>
              <c:strCache>
                <c:ptCount val="1"/>
                <c:pt idx="0">
                  <c:v>Tajikistan</c:v>
                </c:pt>
              </c:strCache>
            </c:strRef>
          </c:tx>
          <c:cat>
            <c:numRef>
              <c:f>'[CADGAT  Graphs .xlsx]Turkmenistan'!$I$3:$I$5</c:f>
              <c:numCache>
                <c:formatCode>General</c:formatCode>
                <c:ptCount val="3"/>
                <c:pt idx="0">
                  <c:v>2002</c:v>
                </c:pt>
                <c:pt idx="1">
                  <c:v>2007</c:v>
                </c:pt>
                <c:pt idx="2">
                  <c:v>2011</c:v>
                </c:pt>
              </c:numCache>
            </c:numRef>
          </c:cat>
          <c:val>
            <c:numRef>
              <c:f>'[CADGAT  Graphs .xlsx]Turkmenistan'!$N$3:$N$5</c:f>
              <c:numCache>
                <c:formatCode>0</c:formatCode>
                <c:ptCount val="3"/>
                <c:pt idx="0" formatCode="General">
                  <c:v>15</c:v>
                </c:pt>
                <c:pt idx="1">
                  <c:v>0</c:v>
                </c:pt>
                <c:pt idx="2" formatCode="General">
                  <c:v>194</c:v>
                </c:pt>
              </c:numCache>
            </c:numRef>
          </c:val>
          <c:smooth val="0"/>
        </c:ser>
        <c:dLbls>
          <c:showLegendKey val="0"/>
          <c:showVal val="0"/>
          <c:showCatName val="0"/>
          <c:showSerName val="0"/>
          <c:showPercent val="0"/>
          <c:showBubbleSize val="0"/>
        </c:dLbls>
        <c:marker val="1"/>
        <c:smooth val="0"/>
        <c:axId val="233228544"/>
        <c:axId val="233234432"/>
      </c:lineChart>
      <c:catAx>
        <c:axId val="233228544"/>
        <c:scaling>
          <c:orientation val="minMax"/>
        </c:scaling>
        <c:delete val="0"/>
        <c:axPos val="b"/>
        <c:numFmt formatCode="General" sourceLinked="1"/>
        <c:majorTickMark val="out"/>
        <c:minorTickMark val="none"/>
        <c:tickLblPos val="nextTo"/>
        <c:crossAx val="233234432"/>
        <c:crosses val="autoZero"/>
        <c:auto val="1"/>
        <c:lblAlgn val="ctr"/>
        <c:lblOffset val="100"/>
        <c:noMultiLvlLbl val="0"/>
      </c:catAx>
      <c:valAx>
        <c:axId val="233234432"/>
        <c:scaling>
          <c:orientation val="minMax"/>
        </c:scaling>
        <c:delete val="0"/>
        <c:axPos val="l"/>
        <c:majorGridlines/>
        <c:numFmt formatCode="0" sourceLinked="1"/>
        <c:majorTickMark val="out"/>
        <c:minorTickMark val="none"/>
        <c:tickLblPos val="nextTo"/>
        <c:crossAx val="2332285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Turkmenistan</a:t>
            </a:r>
            <a:r>
              <a:rPr lang="en-GB" sz="1200" b="1" i="0" u="none" strike="noStrike" kern="1200" baseline="0">
                <a:solidFill>
                  <a:sysClr val="windowText" lastClr="000000"/>
                </a:solidFill>
                <a:latin typeface="Arial" pitchFamily="34" charset="0"/>
                <a:ea typeface="+mn-ea"/>
                <a:cs typeface="Arial" pitchFamily="34" charset="0"/>
              </a:rPr>
              <a:t>:</a:t>
            </a:r>
            <a:r>
              <a:rPr lang="nb-NO" sz="1200" baseline="0">
                <a:latin typeface="Arial" pitchFamily="34" charset="0"/>
                <a:cs typeface="Arial" pitchFamily="34" charset="0"/>
              </a:rPr>
              <a:t> t</a:t>
            </a:r>
            <a:r>
              <a:rPr lang="nb-NO" sz="1200">
                <a:latin typeface="Arial" pitchFamily="34" charset="0"/>
                <a:cs typeface="Arial" pitchFamily="34" charset="0"/>
              </a:rPr>
              <a:t>rade with other countries (% of total trade)</a:t>
            </a:r>
          </a:p>
        </c:rich>
      </c:tx>
      <c:layout>
        <c:manualLayout>
          <c:xMode val="edge"/>
          <c:yMode val="edge"/>
          <c:x val="9.7868110236220468E-2"/>
          <c:y val="2.7777777777777776E-2"/>
        </c:manualLayout>
      </c:layout>
      <c:overlay val="0"/>
    </c:title>
    <c:autoTitleDeleted val="0"/>
    <c:plotArea>
      <c:layout/>
      <c:lineChart>
        <c:grouping val="standard"/>
        <c:varyColors val="0"/>
        <c:ser>
          <c:idx val="0"/>
          <c:order val="0"/>
          <c:tx>
            <c:strRef>
              <c:f>'[CADGAT  Graphs .xlsx]Turkmenistan'!$B$24</c:f>
              <c:strCache>
                <c:ptCount val="1"/>
                <c:pt idx="0">
                  <c:v>Russia</c:v>
                </c:pt>
              </c:strCache>
            </c:strRef>
          </c:tx>
          <c:cat>
            <c:numRef>
              <c:f>'[CADGAT  Graphs .xlsx]Turkmenistan'!$A$25:$A$27</c:f>
              <c:numCache>
                <c:formatCode>General</c:formatCode>
                <c:ptCount val="3"/>
                <c:pt idx="0">
                  <c:v>2002</c:v>
                </c:pt>
                <c:pt idx="1">
                  <c:v>2007</c:v>
                </c:pt>
                <c:pt idx="2">
                  <c:v>2011</c:v>
                </c:pt>
              </c:numCache>
            </c:numRef>
          </c:cat>
          <c:val>
            <c:numRef>
              <c:f>'[CADGAT  Graphs .xlsx]Turkmenistan'!$B$25:$B$27</c:f>
              <c:numCache>
                <c:formatCode>0.0\ %</c:formatCode>
                <c:ptCount val="3"/>
                <c:pt idx="0">
                  <c:v>8.6999999999999994E-2</c:v>
                </c:pt>
                <c:pt idx="1">
                  <c:v>0.36299999999999999</c:v>
                </c:pt>
                <c:pt idx="2">
                  <c:v>0.15</c:v>
                </c:pt>
              </c:numCache>
            </c:numRef>
          </c:val>
          <c:smooth val="0"/>
        </c:ser>
        <c:ser>
          <c:idx val="1"/>
          <c:order val="1"/>
          <c:tx>
            <c:strRef>
              <c:f>'[CADGAT  Graphs .xlsx]Turkmenistan'!$C$24</c:f>
              <c:strCache>
                <c:ptCount val="1"/>
                <c:pt idx="0">
                  <c:v>China</c:v>
                </c:pt>
              </c:strCache>
            </c:strRef>
          </c:tx>
          <c:cat>
            <c:numRef>
              <c:f>'[CADGAT  Graphs .xlsx]Turkmenistan'!$A$25:$A$27</c:f>
              <c:numCache>
                <c:formatCode>General</c:formatCode>
                <c:ptCount val="3"/>
                <c:pt idx="0">
                  <c:v>2002</c:v>
                </c:pt>
                <c:pt idx="1">
                  <c:v>2007</c:v>
                </c:pt>
                <c:pt idx="2">
                  <c:v>2011</c:v>
                </c:pt>
              </c:numCache>
            </c:numRef>
          </c:cat>
          <c:val>
            <c:numRef>
              <c:f>'[CADGAT  Graphs .xlsx]Turkmenistan'!$C$25:$C$27</c:f>
              <c:numCache>
                <c:formatCode>0.0\ %</c:formatCode>
                <c:ptCount val="3"/>
                <c:pt idx="0">
                  <c:v>2.1000000000000001E-2</c:v>
                </c:pt>
                <c:pt idx="1">
                  <c:v>3.4000000000000002E-2</c:v>
                </c:pt>
                <c:pt idx="2">
                  <c:v>0.19500000000000001</c:v>
                </c:pt>
              </c:numCache>
            </c:numRef>
          </c:val>
          <c:smooth val="0"/>
        </c:ser>
        <c:ser>
          <c:idx val="2"/>
          <c:order val="2"/>
          <c:tx>
            <c:strRef>
              <c:f>'[CADGAT  Graphs .xlsx]Turkmenistan'!$D$24</c:f>
              <c:strCache>
                <c:ptCount val="1"/>
                <c:pt idx="0">
                  <c:v>Iran</c:v>
                </c:pt>
              </c:strCache>
            </c:strRef>
          </c:tx>
          <c:cat>
            <c:numRef>
              <c:f>'[CADGAT  Graphs .xlsx]Turkmenistan'!$A$25:$A$27</c:f>
              <c:numCache>
                <c:formatCode>General</c:formatCode>
                <c:ptCount val="3"/>
                <c:pt idx="0">
                  <c:v>2002</c:v>
                </c:pt>
                <c:pt idx="1">
                  <c:v>2007</c:v>
                </c:pt>
                <c:pt idx="2">
                  <c:v>2011</c:v>
                </c:pt>
              </c:numCache>
            </c:numRef>
          </c:cat>
          <c:val>
            <c:numRef>
              <c:f>'[CADGAT  Graphs .xlsx]Turkmenistan'!$D$25:$D$27</c:f>
              <c:numCache>
                <c:formatCode>0.0\ %</c:formatCode>
                <c:ptCount val="3"/>
                <c:pt idx="0">
                  <c:v>8.7999999999999995E-2</c:v>
                </c:pt>
                <c:pt idx="1">
                  <c:v>0.14199999999999999</c:v>
                </c:pt>
                <c:pt idx="2">
                  <c:v>0.16400000000000001</c:v>
                </c:pt>
              </c:numCache>
            </c:numRef>
          </c:val>
          <c:smooth val="0"/>
        </c:ser>
        <c:ser>
          <c:idx val="3"/>
          <c:order val="3"/>
          <c:tx>
            <c:strRef>
              <c:f>'[CADGAT  Graphs .xlsx]Turkmenistan'!$E$24</c:f>
              <c:strCache>
                <c:ptCount val="1"/>
                <c:pt idx="0">
                  <c:v>Turkey</c:v>
                </c:pt>
              </c:strCache>
            </c:strRef>
          </c:tx>
          <c:cat>
            <c:numRef>
              <c:f>'[CADGAT  Graphs .xlsx]Turkmenistan'!$A$25:$A$27</c:f>
              <c:numCache>
                <c:formatCode>General</c:formatCode>
                <c:ptCount val="3"/>
                <c:pt idx="0">
                  <c:v>2002</c:v>
                </c:pt>
                <c:pt idx="1">
                  <c:v>2007</c:v>
                </c:pt>
                <c:pt idx="2">
                  <c:v>2011</c:v>
                </c:pt>
              </c:numCache>
            </c:numRef>
          </c:cat>
          <c:val>
            <c:numRef>
              <c:f>'[CADGAT  Graphs .xlsx]Turkmenistan'!$E$25:$E$27</c:f>
              <c:numCache>
                <c:formatCode>0.0\ %</c:formatCode>
                <c:ptCount val="3"/>
                <c:pt idx="0">
                  <c:v>8.1000000000000003E-2</c:v>
                </c:pt>
                <c:pt idx="1">
                  <c:v>9.7000000000000003E-2</c:v>
                </c:pt>
                <c:pt idx="2">
                  <c:v>0.128</c:v>
                </c:pt>
              </c:numCache>
            </c:numRef>
          </c:val>
          <c:smooth val="0"/>
        </c:ser>
        <c:ser>
          <c:idx val="4"/>
          <c:order val="4"/>
          <c:tx>
            <c:strRef>
              <c:f>'[CADGAT  Graphs .xlsx]Turkmenistan'!$F$24</c:f>
              <c:strCache>
                <c:ptCount val="1"/>
                <c:pt idx="0">
                  <c:v>Ukraine</c:v>
                </c:pt>
              </c:strCache>
            </c:strRef>
          </c:tx>
          <c:cat>
            <c:numRef>
              <c:f>'[CADGAT  Graphs .xlsx]Turkmenistan'!$A$25:$A$27</c:f>
              <c:numCache>
                <c:formatCode>General</c:formatCode>
                <c:ptCount val="3"/>
                <c:pt idx="0">
                  <c:v>2002</c:v>
                </c:pt>
                <c:pt idx="1">
                  <c:v>2007</c:v>
                </c:pt>
                <c:pt idx="2">
                  <c:v>2011</c:v>
                </c:pt>
              </c:numCache>
            </c:numRef>
          </c:cat>
          <c:val>
            <c:numRef>
              <c:f>'[CADGAT  Graphs .xlsx]Turkmenistan'!$F$25:$F$27</c:f>
              <c:numCache>
                <c:formatCode>0.0\ %</c:formatCode>
                <c:ptCount val="3"/>
                <c:pt idx="0">
                  <c:v>0.313</c:v>
                </c:pt>
                <c:pt idx="1">
                  <c:v>2.8000000000000001E-2</c:v>
                </c:pt>
                <c:pt idx="2">
                  <c:v>4.2000000000000003E-2</c:v>
                </c:pt>
              </c:numCache>
            </c:numRef>
          </c:val>
          <c:smooth val="0"/>
        </c:ser>
        <c:dLbls>
          <c:showLegendKey val="0"/>
          <c:showVal val="0"/>
          <c:showCatName val="0"/>
          <c:showSerName val="0"/>
          <c:showPercent val="0"/>
          <c:showBubbleSize val="0"/>
        </c:dLbls>
        <c:marker val="1"/>
        <c:smooth val="0"/>
        <c:axId val="233262080"/>
        <c:axId val="233267968"/>
      </c:lineChart>
      <c:catAx>
        <c:axId val="233262080"/>
        <c:scaling>
          <c:orientation val="minMax"/>
        </c:scaling>
        <c:delete val="0"/>
        <c:axPos val="b"/>
        <c:numFmt formatCode="General" sourceLinked="1"/>
        <c:majorTickMark val="out"/>
        <c:minorTickMark val="none"/>
        <c:tickLblPos val="nextTo"/>
        <c:crossAx val="233267968"/>
        <c:crosses val="autoZero"/>
        <c:auto val="1"/>
        <c:lblAlgn val="ctr"/>
        <c:lblOffset val="100"/>
        <c:noMultiLvlLbl val="0"/>
      </c:catAx>
      <c:valAx>
        <c:axId val="233267968"/>
        <c:scaling>
          <c:orientation val="minMax"/>
        </c:scaling>
        <c:delete val="0"/>
        <c:axPos val="l"/>
        <c:majorGridlines/>
        <c:numFmt formatCode="0.0\ %" sourceLinked="1"/>
        <c:majorTickMark val="out"/>
        <c:minorTickMark val="none"/>
        <c:tickLblPos val="nextTo"/>
        <c:crossAx val="23326208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Turkmenistan: trade with other countries </a:t>
            </a:r>
            <a:br>
              <a:rPr lang="nb-NO" sz="1200">
                <a:latin typeface="Arial" pitchFamily="34" charset="0"/>
                <a:cs typeface="Arial" pitchFamily="34" charset="0"/>
              </a:rPr>
            </a:br>
            <a:r>
              <a:rPr lang="nb-NO" sz="1200">
                <a:latin typeface="Arial" pitchFamily="34" charset="0"/>
                <a:cs typeface="Arial" pitchFamily="34" charset="0"/>
              </a:rPr>
              <a:t>(USD mill.)</a:t>
            </a:r>
          </a:p>
        </c:rich>
      </c:tx>
      <c:overlay val="0"/>
    </c:title>
    <c:autoTitleDeleted val="0"/>
    <c:plotArea>
      <c:layout/>
      <c:lineChart>
        <c:grouping val="standard"/>
        <c:varyColors val="0"/>
        <c:ser>
          <c:idx val="0"/>
          <c:order val="0"/>
          <c:tx>
            <c:strRef>
              <c:f>'[CADGAT  Graphs .xlsx]Turkmenistan'!$J$24</c:f>
              <c:strCache>
                <c:ptCount val="1"/>
                <c:pt idx="0">
                  <c:v>Russia</c:v>
                </c:pt>
              </c:strCache>
            </c:strRef>
          </c:tx>
          <c:cat>
            <c:numRef>
              <c:f>'[CADGAT  Graphs .xlsx]Turkmenistan'!$I$25:$I$27</c:f>
              <c:numCache>
                <c:formatCode>General</c:formatCode>
                <c:ptCount val="3"/>
                <c:pt idx="0">
                  <c:v>2002</c:v>
                </c:pt>
                <c:pt idx="1">
                  <c:v>2007</c:v>
                </c:pt>
                <c:pt idx="2">
                  <c:v>2011</c:v>
                </c:pt>
              </c:numCache>
            </c:numRef>
          </c:cat>
          <c:val>
            <c:numRef>
              <c:f>'[CADGAT  Graphs .xlsx]Turkmenistan'!$J$25:$J$27</c:f>
              <c:numCache>
                <c:formatCode>0</c:formatCode>
                <c:ptCount val="3"/>
                <c:pt idx="0">
                  <c:v>433</c:v>
                </c:pt>
                <c:pt idx="1">
                  <c:v>4853</c:v>
                </c:pt>
                <c:pt idx="2">
                  <c:v>4315</c:v>
                </c:pt>
              </c:numCache>
            </c:numRef>
          </c:val>
          <c:smooth val="0"/>
        </c:ser>
        <c:ser>
          <c:idx val="1"/>
          <c:order val="1"/>
          <c:tx>
            <c:strRef>
              <c:f>'[CADGAT  Graphs .xlsx]Turkmenistan'!$K$24</c:f>
              <c:strCache>
                <c:ptCount val="1"/>
                <c:pt idx="0">
                  <c:v>China</c:v>
                </c:pt>
              </c:strCache>
            </c:strRef>
          </c:tx>
          <c:cat>
            <c:numRef>
              <c:f>'[CADGAT  Graphs .xlsx]Turkmenistan'!$I$25:$I$27</c:f>
              <c:numCache>
                <c:formatCode>General</c:formatCode>
                <c:ptCount val="3"/>
                <c:pt idx="0">
                  <c:v>2002</c:v>
                </c:pt>
                <c:pt idx="1">
                  <c:v>2007</c:v>
                </c:pt>
                <c:pt idx="2">
                  <c:v>2011</c:v>
                </c:pt>
              </c:numCache>
            </c:numRef>
          </c:cat>
          <c:val>
            <c:numRef>
              <c:f>'[CADGAT  Graphs .xlsx]Turkmenistan'!$K$25:$K$27</c:f>
              <c:numCache>
                <c:formatCode>0</c:formatCode>
                <c:ptCount val="3"/>
                <c:pt idx="0">
                  <c:v>91</c:v>
                </c:pt>
                <c:pt idx="1">
                  <c:v>455</c:v>
                </c:pt>
                <c:pt idx="2">
                  <c:v>5615</c:v>
                </c:pt>
              </c:numCache>
            </c:numRef>
          </c:val>
          <c:smooth val="0"/>
        </c:ser>
        <c:ser>
          <c:idx val="2"/>
          <c:order val="2"/>
          <c:tx>
            <c:strRef>
              <c:f>'[CADGAT  Graphs .xlsx]Turkmenistan'!$L$24</c:f>
              <c:strCache>
                <c:ptCount val="1"/>
                <c:pt idx="0">
                  <c:v>Iran</c:v>
                </c:pt>
              </c:strCache>
            </c:strRef>
          </c:tx>
          <c:cat>
            <c:numRef>
              <c:f>'[CADGAT  Graphs .xlsx]Turkmenistan'!$I$25:$I$27</c:f>
              <c:numCache>
                <c:formatCode>General</c:formatCode>
                <c:ptCount val="3"/>
                <c:pt idx="0">
                  <c:v>2002</c:v>
                </c:pt>
                <c:pt idx="1">
                  <c:v>2007</c:v>
                </c:pt>
                <c:pt idx="2">
                  <c:v>2011</c:v>
                </c:pt>
              </c:numCache>
            </c:numRef>
          </c:cat>
          <c:val>
            <c:numRef>
              <c:f>'[CADGAT  Graphs .xlsx]Turkmenistan'!$L$25:$L$27</c:f>
              <c:numCache>
                <c:formatCode>0</c:formatCode>
                <c:ptCount val="3"/>
                <c:pt idx="0">
                  <c:v>437</c:v>
                </c:pt>
                <c:pt idx="1">
                  <c:v>1895</c:v>
                </c:pt>
                <c:pt idx="2">
                  <c:v>4722</c:v>
                </c:pt>
              </c:numCache>
            </c:numRef>
          </c:val>
          <c:smooth val="0"/>
        </c:ser>
        <c:ser>
          <c:idx val="3"/>
          <c:order val="3"/>
          <c:tx>
            <c:strRef>
              <c:f>'[CADGAT  Graphs .xlsx]Turkmenistan'!$M$24</c:f>
              <c:strCache>
                <c:ptCount val="1"/>
                <c:pt idx="0">
                  <c:v>Turkey</c:v>
                </c:pt>
              </c:strCache>
            </c:strRef>
          </c:tx>
          <c:cat>
            <c:numRef>
              <c:f>'[CADGAT  Graphs .xlsx]Turkmenistan'!$I$25:$I$27</c:f>
              <c:numCache>
                <c:formatCode>General</c:formatCode>
                <c:ptCount val="3"/>
                <c:pt idx="0">
                  <c:v>2002</c:v>
                </c:pt>
                <c:pt idx="1">
                  <c:v>2007</c:v>
                </c:pt>
                <c:pt idx="2">
                  <c:v>2011</c:v>
                </c:pt>
              </c:numCache>
            </c:numRef>
          </c:cat>
          <c:val>
            <c:numRef>
              <c:f>'[CADGAT  Graphs .xlsx]Turkmenistan'!$M$25:$M$27</c:f>
              <c:numCache>
                <c:formatCode>0</c:formatCode>
                <c:ptCount val="3"/>
                <c:pt idx="0">
                  <c:v>402</c:v>
                </c:pt>
                <c:pt idx="1">
                  <c:v>1297</c:v>
                </c:pt>
                <c:pt idx="2">
                  <c:v>3652</c:v>
                </c:pt>
              </c:numCache>
            </c:numRef>
          </c:val>
          <c:smooth val="0"/>
        </c:ser>
        <c:ser>
          <c:idx val="4"/>
          <c:order val="4"/>
          <c:tx>
            <c:strRef>
              <c:f>'[CADGAT  Graphs .xlsx]Turkmenistan'!$N$24</c:f>
              <c:strCache>
                <c:ptCount val="1"/>
                <c:pt idx="0">
                  <c:v>Ukraine</c:v>
                </c:pt>
              </c:strCache>
            </c:strRef>
          </c:tx>
          <c:cat>
            <c:numRef>
              <c:f>'[CADGAT  Graphs .xlsx]Turkmenistan'!$I$25:$I$27</c:f>
              <c:numCache>
                <c:formatCode>General</c:formatCode>
                <c:ptCount val="3"/>
                <c:pt idx="0">
                  <c:v>2002</c:v>
                </c:pt>
                <c:pt idx="1">
                  <c:v>2007</c:v>
                </c:pt>
                <c:pt idx="2">
                  <c:v>2011</c:v>
                </c:pt>
              </c:numCache>
            </c:numRef>
          </c:cat>
          <c:val>
            <c:numRef>
              <c:f>'[CADGAT  Graphs .xlsx]Turkmenistan'!$N$25:$N$27</c:f>
              <c:numCache>
                <c:formatCode>0</c:formatCode>
                <c:ptCount val="3"/>
                <c:pt idx="0">
                  <c:v>1559</c:v>
                </c:pt>
                <c:pt idx="1">
                  <c:v>328</c:v>
                </c:pt>
                <c:pt idx="2">
                  <c:v>1200</c:v>
                </c:pt>
              </c:numCache>
            </c:numRef>
          </c:val>
          <c:smooth val="0"/>
        </c:ser>
        <c:dLbls>
          <c:showLegendKey val="0"/>
          <c:showVal val="0"/>
          <c:showCatName val="0"/>
          <c:showSerName val="0"/>
          <c:showPercent val="0"/>
          <c:showBubbleSize val="0"/>
        </c:dLbls>
        <c:marker val="1"/>
        <c:smooth val="0"/>
        <c:axId val="233316352"/>
        <c:axId val="233317888"/>
      </c:lineChart>
      <c:catAx>
        <c:axId val="233316352"/>
        <c:scaling>
          <c:orientation val="minMax"/>
        </c:scaling>
        <c:delete val="0"/>
        <c:axPos val="b"/>
        <c:numFmt formatCode="General" sourceLinked="1"/>
        <c:majorTickMark val="out"/>
        <c:minorTickMark val="none"/>
        <c:tickLblPos val="nextTo"/>
        <c:crossAx val="233317888"/>
        <c:crosses val="autoZero"/>
        <c:auto val="1"/>
        <c:lblAlgn val="ctr"/>
        <c:lblOffset val="100"/>
        <c:noMultiLvlLbl val="0"/>
      </c:catAx>
      <c:valAx>
        <c:axId val="233317888"/>
        <c:scaling>
          <c:orientation val="minMax"/>
        </c:scaling>
        <c:delete val="0"/>
        <c:axPos val="l"/>
        <c:majorGridlines/>
        <c:numFmt formatCode="0" sourceLinked="1"/>
        <c:majorTickMark val="out"/>
        <c:minorTickMark val="none"/>
        <c:tickLblPos val="nextTo"/>
        <c:crossAx val="23331635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Uzbekistan</a:t>
            </a:r>
            <a:r>
              <a:rPr lang="en-GB" sz="1200" b="1" i="0" u="none" strike="noStrike" kern="1200" baseline="0">
                <a:solidFill>
                  <a:sysClr val="windowText" lastClr="000000"/>
                </a:solidFill>
                <a:latin typeface="Arial" pitchFamily="34" charset="0"/>
                <a:ea typeface="+mn-ea"/>
                <a:cs typeface="Arial" pitchFamily="34" charset="0"/>
              </a:rPr>
              <a:t>:</a:t>
            </a:r>
            <a:r>
              <a:rPr lang="nb-NO" sz="1200" baseline="0">
                <a:latin typeface="Arial" pitchFamily="34" charset="0"/>
                <a:cs typeface="Arial" pitchFamily="34" charset="0"/>
              </a:rPr>
              <a:t> t</a:t>
            </a:r>
            <a:r>
              <a:rPr lang="nb-NO" sz="1200">
                <a:latin typeface="Arial" pitchFamily="34" charset="0"/>
                <a:cs typeface="Arial" pitchFamily="34" charset="0"/>
              </a:rPr>
              <a:t>rade with CA countries (% of total trade)</a:t>
            </a:r>
          </a:p>
        </c:rich>
      </c:tx>
      <c:overlay val="0"/>
    </c:title>
    <c:autoTitleDeleted val="0"/>
    <c:plotArea>
      <c:layout/>
      <c:lineChart>
        <c:grouping val="standard"/>
        <c:varyColors val="0"/>
        <c:ser>
          <c:idx val="0"/>
          <c:order val="0"/>
          <c:tx>
            <c:strRef>
              <c:f>'[CADGAT  Graphs .xlsx]Uzbekistan'!$B$2</c:f>
              <c:strCache>
                <c:ptCount val="1"/>
                <c:pt idx="0">
                  <c:v>Kazakhstan</c:v>
                </c:pt>
              </c:strCache>
            </c:strRef>
          </c:tx>
          <c:cat>
            <c:numRef>
              <c:f>'[CADGAT  Graphs .xlsx]Uzbekistan'!$A$3:$A$6</c:f>
              <c:numCache>
                <c:formatCode>0</c:formatCode>
                <c:ptCount val="4"/>
                <c:pt idx="0" formatCode="General">
                  <c:v>1995</c:v>
                </c:pt>
                <c:pt idx="1">
                  <c:v>2002</c:v>
                </c:pt>
                <c:pt idx="2">
                  <c:v>2007</c:v>
                </c:pt>
                <c:pt idx="3">
                  <c:v>2011</c:v>
                </c:pt>
              </c:numCache>
            </c:numRef>
          </c:cat>
          <c:val>
            <c:numRef>
              <c:f>'[CADGAT  Graphs .xlsx]Uzbekistan'!$B$3:$B$6</c:f>
              <c:numCache>
                <c:formatCode>0.0\ %</c:formatCode>
                <c:ptCount val="4"/>
                <c:pt idx="0">
                  <c:v>6.3E-2</c:v>
                </c:pt>
                <c:pt idx="1">
                  <c:v>4.4999999999999998E-2</c:v>
                </c:pt>
                <c:pt idx="2">
                  <c:v>8.4000000000000005E-2</c:v>
                </c:pt>
                <c:pt idx="3">
                  <c:v>0.109</c:v>
                </c:pt>
              </c:numCache>
            </c:numRef>
          </c:val>
          <c:smooth val="0"/>
        </c:ser>
        <c:ser>
          <c:idx val="1"/>
          <c:order val="1"/>
          <c:tx>
            <c:strRef>
              <c:f>'[CADGAT  Graphs .xlsx]Uzbekistan'!$C$2</c:f>
              <c:strCache>
                <c:ptCount val="1"/>
                <c:pt idx="0">
                  <c:v>Turkmenistan</c:v>
                </c:pt>
              </c:strCache>
            </c:strRef>
          </c:tx>
          <c:cat>
            <c:numRef>
              <c:f>'[CADGAT  Graphs .xlsx]Uzbekistan'!$A$3:$A$6</c:f>
              <c:numCache>
                <c:formatCode>0</c:formatCode>
                <c:ptCount val="4"/>
                <c:pt idx="0" formatCode="General">
                  <c:v>1995</c:v>
                </c:pt>
                <c:pt idx="1">
                  <c:v>2002</c:v>
                </c:pt>
                <c:pt idx="2">
                  <c:v>2007</c:v>
                </c:pt>
                <c:pt idx="3">
                  <c:v>2011</c:v>
                </c:pt>
              </c:numCache>
            </c:numRef>
          </c:cat>
          <c:val>
            <c:numRef>
              <c:f>'[CADGAT  Graphs .xlsx]Uzbekistan'!$C$3:$C$6</c:f>
              <c:numCache>
                <c:formatCode>0.0\ %</c:formatCode>
                <c:ptCount val="4"/>
                <c:pt idx="0" formatCode="0%">
                  <c:v>0</c:v>
                </c:pt>
                <c:pt idx="1">
                  <c:v>1.2999999999999999E-2</c:v>
                </c:pt>
                <c:pt idx="2">
                  <c:v>6.0000000000000001E-3</c:v>
                </c:pt>
                <c:pt idx="3">
                  <c:v>1.7999999999999999E-2</c:v>
                </c:pt>
              </c:numCache>
            </c:numRef>
          </c:val>
          <c:smooth val="0"/>
        </c:ser>
        <c:ser>
          <c:idx val="2"/>
          <c:order val="2"/>
          <c:tx>
            <c:strRef>
              <c:f>'[CADGAT  Graphs .xlsx]Uzbekistan'!$D$2</c:f>
              <c:strCache>
                <c:ptCount val="1"/>
                <c:pt idx="0">
                  <c:v>Kyrgyzstan</c:v>
                </c:pt>
              </c:strCache>
            </c:strRef>
          </c:tx>
          <c:cat>
            <c:numRef>
              <c:f>'[CADGAT  Graphs .xlsx]Uzbekistan'!$A$3:$A$6</c:f>
              <c:numCache>
                <c:formatCode>0</c:formatCode>
                <c:ptCount val="4"/>
                <c:pt idx="0" formatCode="General">
                  <c:v>1995</c:v>
                </c:pt>
                <c:pt idx="1">
                  <c:v>2002</c:v>
                </c:pt>
                <c:pt idx="2">
                  <c:v>2007</c:v>
                </c:pt>
                <c:pt idx="3">
                  <c:v>2011</c:v>
                </c:pt>
              </c:numCache>
            </c:numRef>
          </c:cat>
          <c:val>
            <c:numRef>
              <c:f>'[CADGAT  Graphs .xlsx]Uzbekistan'!$D$3:$D$6</c:f>
              <c:numCache>
                <c:formatCode>0.0\ %</c:formatCode>
                <c:ptCount val="4"/>
                <c:pt idx="0">
                  <c:v>2.4E-2</c:v>
                </c:pt>
                <c:pt idx="1">
                  <c:v>1.7000000000000001E-2</c:v>
                </c:pt>
                <c:pt idx="2">
                  <c:v>1.2E-2</c:v>
                </c:pt>
                <c:pt idx="3">
                  <c:v>6.0000000000000001E-3</c:v>
                </c:pt>
              </c:numCache>
            </c:numRef>
          </c:val>
          <c:smooth val="0"/>
        </c:ser>
        <c:ser>
          <c:idx val="3"/>
          <c:order val="3"/>
          <c:tx>
            <c:strRef>
              <c:f>'[CADGAT  Graphs .xlsx]Uzbekistan'!$E$2</c:f>
              <c:strCache>
                <c:ptCount val="1"/>
                <c:pt idx="0">
                  <c:v>Afghanistan</c:v>
                </c:pt>
              </c:strCache>
            </c:strRef>
          </c:tx>
          <c:cat>
            <c:numRef>
              <c:f>'[CADGAT  Graphs .xlsx]Uzbekistan'!$A$3:$A$6</c:f>
              <c:numCache>
                <c:formatCode>0</c:formatCode>
                <c:ptCount val="4"/>
                <c:pt idx="0" formatCode="General">
                  <c:v>1995</c:v>
                </c:pt>
                <c:pt idx="1">
                  <c:v>2002</c:v>
                </c:pt>
                <c:pt idx="2">
                  <c:v>2007</c:v>
                </c:pt>
                <c:pt idx="3">
                  <c:v>2011</c:v>
                </c:pt>
              </c:numCache>
            </c:numRef>
          </c:cat>
          <c:val>
            <c:numRef>
              <c:f>'[CADGAT  Graphs .xlsx]Uzbekistan'!$E$3:$E$6</c:f>
              <c:numCache>
                <c:formatCode>0.0\ %</c:formatCode>
                <c:ptCount val="4"/>
                <c:pt idx="0" formatCode="0%">
                  <c:v>0</c:v>
                </c:pt>
                <c:pt idx="1">
                  <c:v>1.0999999999999999E-2</c:v>
                </c:pt>
                <c:pt idx="2">
                  <c:v>2.3E-2</c:v>
                </c:pt>
                <c:pt idx="3">
                  <c:v>3.1E-2</c:v>
                </c:pt>
              </c:numCache>
            </c:numRef>
          </c:val>
          <c:smooth val="0"/>
        </c:ser>
        <c:ser>
          <c:idx val="4"/>
          <c:order val="4"/>
          <c:tx>
            <c:strRef>
              <c:f>'[CADGAT  Graphs .xlsx]Uzbekistan'!$F$2</c:f>
              <c:strCache>
                <c:ptCount val="1"/>
                <c:pt idx="0">
                  <c:v>Tajikistan</c:v>
                </c:pt>
              </c:strCache>
            </c:strRef>
          </c:tx>
          <c:cat>
            <c:numRef>
              <c:f>'[CADGAT  Graphs .xlsx]Uzbekistan'!$A$3:$A$6</c:f>
              <c:numCache>
                <c:formatCode>0</c:formatCode>
                <c:ptCount val="4"/>
                <c:pt idx="0" formatCode="General">
                  <c:v>1995</c:v>
                </c:pt>
                <c:pt idx="1">
                  <c:v>2002</c:v>
                </c:pt>
                <c:pt idx="2">
                  <c:v>2007</c:v>
                </c:pt>
                <c:pt idx="3">
                  <c:v>2011</c:v>
                </c:pt>
              </c:numCache>
            </c:numRef>
          </c:cat>
          <c:val>
            <c:numRef>
              <c:f>'[CADGAT  Graphs .xlsx]Uzbekistan'!$F$3:$F$6</c:f>
              <c:numCache>
                <c:formatCode>0.0\ %</c:formatCode>
                <c:ptCount val="4"/>
                <c:pt idx="0" formatCode="0.00%">
                  <c:v>5.6000000000000001E-2</c:v>
                </c:pt>
                <c:pt idx="1">
                  <c:v>4.3999999999999997E-2</c:v>
                </c:pt>
                <c:pt idx="2">
                  <c:v>1.4999999999999999E-2</c:v>
                </c:pt>
                <c:pt idx="3">
                  <c:v>5.0000000000000001E-3</c:v>
                </c:pt>
              </c:numCache>
            </c:numRef>
          </c:val>
          <c:smooth val="0"/>
        </c:ser>
        <c:dLbls>
          <c:showLegendKey val="0"/>
          <c:showVal val="0"/>
          <c:showCatName val="0"/>
          <c:showSerName val="0"/>
          <c:showPercent val="0"/>
          <c:showBubbleSize val="0"/>
        </c:dLbls>
        <c:marker val="1"/>
        <c:smooth val="0"/>
        <c:axId val="233345792"/>
        <c:axId val="233347328"/>
      </c:lineChart>
      <c:catAx>
        <c:axId val="233345792"/>
        <c:scaling>
          <c:orientation val="minMax"/>
        </c:scaling>
        <c:delete val="0"/>
        <c:axPos val="b"/>
        <c:numFmt formatCode="General" sourceLinked="1"/>
        <c:majorTickMark val="out"/>
        <c:minorTickMark val="none"/>
        <c:tickLblPos val="nextTo"/>
        <c:crossAx val="233347328"/>
        <c:crosses val="autoZero"/>
        <c:auto val="1"/>
        <c:lblAlgn val="ctr"/>
        <c:lblOffset val="100"/>
        <c:noMultiLvlLbl val="0"/>
      </c:catAx>
      <c:valAx>
        <c:axId val="233347328"/>
        <c:scaling>
          <c:orientation val="minMax"/>
        </c:scaling>
        <c:delete val="0"/>
        <c:axPos val="l"/>
        <c:majorGridlines/>
        <c:numFmt formatCode="0.0\ %" sourceLinked="1"/>
        <c:majorTickMark val="out"/>
        <c:minorTickMark val="none"/>
        <c:tickLblPos val="nextTo"/>
        <c:crossAx val="23334579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Uzbekistan: trade with CA countries (USD mill.</a:t>
            </a:r>
            <a:r>
              <a:rPr lang="nb-NO" sz="1100"/>
              <a:t>)</a:t>
            </a:r>
          </a:p>
        </c:rich>
      </c:tx>
      <c:overlay val="0"/>
    </c:title>
    <c:autoTitleDeleted val="0"/>
    <c:plotArea>
      <c:layout/>
      <c:lineChart>
        <c:grouping val="standard"/>
        <c:varyColors val="0"/>
        <c:ser>
          <c:idx val="0"/>
          <c:order val="0"/>
          <c:tx>
            <c:strRef>
              <c:f>'[CADGAT  Graphs .xlsx]Uzbekistan'!$I$2</c:f>
              <c:strCache>
                <c:ptCount val="1"/>
                <c:pt idx="0">
                  <c:v>Kazakhstan</c:v>
                </c:pt>
              </c:strCache>
            </c:strRef>
          </c:tx>
          <c:cat>
            <c:numRef>
              <c:f>'[CADGAT  Graphs .xlsx]Uzbekistan'!$H$3:$H$6</c:f>
              <c:numCache>
                <c:formatCode>General</c:formatCode>
                <c:ptCount val="4"/>
                <c:pt idx="0">
                  <c:v>1995</c:v>
                </c:pt>
                <c:pt idx="1">
                  <c:v>2002</c:v>
                </c:pt>
                <c:pt idx="2">
                  <c:v>2007</c:v>
                </c:pt>
                <c:pt idx="3">
                  <c:v>2011</c:v>
                </c:pt>
              </c:numCache>
            </c:numRef>
          </c:cat>
          <c:val>
            <c:numRef>
              <c:f>'[CADGAT  Graphs .xlsx]Uzbekistan'!$I$3:$I$6</c:f>
              <c:numCache>
                <c:formatCode>0</c:formatCode>
                <c:ptCount val="4"/>
                <c:pt idx="0" formatCode="General">
                  <c:v>413</c:v>
                </c:pt>
                <c:pt idx="1">
                  <c:v>257</c:v>
                </c:pt>
                <c:pt idx="2">
                  <c:v>1195</c:v>
                </c:pt>
                <c:pt idx="3">
                  <c:v>2783</c:v>
                </c:pt>
              </c:numCache>
            </c:numRef>
          </c:val>
          <c:smooth val="0"/>
        </c:ser>
        <c:ser>
          <c:idx val="1"/>
          <c:order val="1"/>
          <c:tx>
            <c:strRef>
              <c:f>'[CADGAT  Graphs .xlsx]Uzbekistan'!$J$2</c:f>
              <c:strCache>
                <c:ptCount val="1"/>
                <c:pt idx="0">
                  <c:v>Turkmenistan</c:v>
                </c:pt>
              </c:strCache>
            </c:strRef>
          </c:tx>
          <c:cat>
            <c:numRef>
              <c:f>'[CADGAT  Graphs .xlsx]Uzbekistan'!$H$3:$H$6</c:f>
              <c:numCache>
                <c:formatCode>General</c:formatCode>
                <c:ptCount val="4"/>
                <c:pt idx="0">
                  <c:v>1995</c:v>
                </c:pt>
                <c:pt idx="1">
                  <c:v>2002</c:v>
                </c:pt>
                <c:pt idx="2">
                  <c:v>2007</c:v>
                </c:pt>
                <c:pt idx="3">
                  <c:v>2011</c:v>
                </c:pt>
              </c:numCache>
            </c:numRef>
          </c:cat>
          <c:val>
            <c:numRef>
              <c:f>'[CADGAT  Graphs .xlsx]Uzbekistan'!$J$3:$J$6</c:f>
              <c:numCache>
                <c:formatCode>0</c:formatCode>
                <c:ptCount val="4"/>
                <c:pt idx="0" formatCode="General">
                  <c:v>0</c:v>
                </c:pt>
                <c:pt idx="1">
                  <c:v>76</c:v>
                </c:pt>
                <c:pt idx="2">
                  <c:v>85</c:v>
                </c:pt>
                <c:pt idx="3">
                  <c:v>460</c:v>
                </c:pt>
              </c:numCache>
            </c:numRef>
          </c:val>
          <c:smooth val="0"/>
        </c:ser>
        <c:ser>
          <c:idx val="2"/>
          <c:order val="2"/>
          <c:tx>
            <c:strRef>
              <c:f>'[CADGAT  Graphs .xlsx]Uzbekistan'!$K$2</c:f>
              <c:strCache>
                <c:ptCount val="1"/>
                <c:pt idx="0">
                  <c:v>Kyrgyzstan</c:v>
                </c:pt>
              </c:strCache>
            </c:strRef>
          </c:tx>
          <c:cat>
            <c:numRef>
              <c:f>'[CADGAT  Graphs .xlsx]Uzbekistan'!$H$3:$H$6</c:f>
              <c:numCache>
                <c:formatCode>General</c:formatCode>
                <c:ptCount val="4"/>
                <c:pt idx="0">
                  <c:v>1995</c:v>
                </c:pt>
                <c:pt idx="1">
                  <c:v>2002</c:v>
                </c:pt>
                <c:pt idx="2">
                  <c:v>2007</c:v>
                </c:pt>
                <c:pt idx="3">
                  <c:v>2011</c:v>
                </c:pt>
              </c:numCache>
            </c:numRef>
          </c:cat>
          <c:val>
            <c:numRef>
              <c:f>'[CADGAT  Graphs .xlsx]Uzbekistan'!$K$3:$K$6</c:f>
              <c:numCache>
                <c:formatCode>0</c:formatCode>
                <c:ptCount val="4"/>
                <c:pt idx="0" formatCode="General">
                  <c:v>161</c:v>
                </c:pt>
                <c:pt idx="1">
                  <c:v>95</c:v>
                </c:pt>
                <c:pt idx="2">
                  <c:v>171</c:v>
                </c:pt>
                <c:pt idx="3">
                  <c:v>153</c:v>
                </c:pt>
              </c:numCache>
            </c:numRef>
          </c:val>
          <c:smooth val="0"/>
        </c:ser>
        <c:ser>
          <c:idx val="3"/>
          <c:order val="3"/>
          <c:tx>
            <c:strRef>
              <c:f>'[CADGAT  Graphs .xlsx]Uzbekistan'!$L$2</c:f>
              <c:strCache>
                <c:ptCount val="1"/>
                <c:pt idx="0">
                  <c:v>Afghanistan</c:v>
                </c:pt>
              </c:strCache>
            </c:strRef>
          </c:tx>
          <c:cat>
            <c:numRef>
              <c:f>'[CADGAT  Graphs .xlsx]Uzbekistan'!$H$3:$H$6</c:f>
              <c:numCache>
                <c:formatCode>General</c:formatCode>
                <c:ptCount val="4"/>
                <c:pt idx="0">
                  <c:v>1995</c:v>
                </c:pt>
                <c:pt idx="1">
                  <c:v>2002</c:v>
                </c:pt>
                <c:pt idx="2">
                  <c:v>2007</c:v>
                </c:pt>
                <c:pt idx="3">
                  <c:v>2011</c:v>
                </c:pt>
              </c:numCache>
            </c:numRef>
          </c:cat>
          <c:val>
            <c:numRef>
              <c:f>'[CADGAT  Graphs .xlsx]Uzbekistan'!$L$3:$L$6</c:f>
              <c:numCache>
                <c:formatCode>0</c:formatCode>
                <c:ptCount val="4"/>
                <c:pt idx="0" formatCode="General">
                  <c:v>0</c:v>
                </c:pt>
                <c:pt idx="1">
                  <c:v>62</c:v>
                </c:pt>
                <c:pt idx="2">
                  <c:v>327</c:v>
                </c:pt>
                <c:pt idx="3">
                  <c:v>791</c:v>
                </c:pt>
              </c:numCache>
            </c:numRef>
          </c:val>
          <c:smooth val="0"/>
        </c:ser>
        <c:ser>
          <c:idx val="4"/>
          <c:order val="4"/>
          <c:tx>
            <c:strRef>
              <c:f>'[CADGAT  Graphs .xlsx]Uzbekistan'!$M$2</c:f>
              <c:strCache>
                <c:ptCount val="1"/>
                <c:pt idx="0">
                  <c:v>Tajikistan</c:v>
                </c:pt>
              </c:strCache>
            </c:strRef>
          </c:tx>
          <c:cat>
            <c:numRef>
              <c:f>'[CADGAT  Graphs .xlsx]Uzbekistan'!$H$3:$H$6</c:f>
              <c:numCache>
                <c:formatCode>General</c:formatCode>
                <c:ptCount val="4"/>
                <c:pt idx="0">
                  <c:v>1995</c:v>
                </c:pt>
                <c:pt idx="1">
                  <c:v>2002</c:v>
                </c:pt>
                <c:pt idx="2">
                  <c:v>2007</c:v>
                </c:pt>
                <c:pt idx="3">
                  <c:v>2011</c:v>
                </c:pt>
              </c:numCache>
            </c:numRef>
          </c:cat>
          <c:val>
            <c:numRef>
              <c:f>'[CADGAT  Graphs .xlsx]Uzbekistan'!$M$3:$M$6</c:f>
              <c:numCache>
                <c:formatCode>0</c:formatCode>
                <c:ptCount val="4"/>
                <c:pt idx="0" formatCode="General">
                  <c:v>374</c:v>
                </c:pt>
                <c:pt idx="1">
                  <c:v>253</c:v>
                </c:pt>
                <c:pt idx="2">
                  <c:v>213</c:v>
                </c:pt>
                <c:pt idx="3">
                  <c:v>128</c:v>
                </c:pt>
              </c:numCache>
            </c:numRef>
          </c:val>
          <c:smooth val="0"/>
        </c:ser>
        <c:dLbls>
          <c:showLegendKey val="0"/>
          <c:showVal val="0"/>
          <c:showCatName val="0"/>
          <c:showSerName val="0"/>
          <c:showPercent val="0"/>
          <c:showBubbleSize val="0"/>
        </c:dLbls>
        <c:marker val="1"/>
        <c:smooth val="0"/>
        <c:axId val="233453056"/>
        <c:axId val="233454592"/>
      </c:lineChart>
      <c:catAx>
        <c:axId val="233453056"/>
        <c:scaling>
          <c:orientation val="minMax"/>
        </c:scaling>
        <c:delete val="0"/>
        <c:axPos val="b"/>
        <c:numFmt formatCode="General" sourceLinked="1"/>
        <c:majorTickMark val="out"/>
        <c:minorTickMark val="none"/>
        <c:tickLblPos val="nextTo"/>
        <c:crossAx val="233454592"/>
        <c:crosses val="autoZero"/>
        <c:auto val="1"/>
        <c:lblAlgn val="ctr"/>
        <c:lblOffset val="100"/>
        <c:noMultiLvlLbl val="0"/>
      </c:catAx>
      <c:valAx>
        <c:axId val="233454592"/>
        <c:scaling>
          <c:orientation val="minMax"/>
        </c:scaling>
        <c:delete val="0"/>
        <c:axPos val="l"/>
        <c:majorGridlines/>
        <c:numFmt formatCode="General" sourceLinked="1"/>
        <c:majorTickMark val="out"/>
        <c:minorTickMark val="none"/>
        <c:tickLblPos val="nextTo"/>
        <c:crossAx val="23345305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Uzbekistan</a:t>
            </a:r>
            <a:r>
              <a:rPr lang="en-GB" sz="1200" b="1" i="0" u="none" strike="noStrike" kern="1200" baseline="0">
                <a:solidFill>
                  <a:sysClr val="windowText" lastClr="000000"/>
                </a:solidFill>
                <a:latin typeface="Arial" pitchFamily="34" charset="0"/>
                <a:ea typeface="+mn-ea"/>
                <a:cs typeface="Arial" pitchFamily="34" charset="0"/>
              </a:rPr>
              <a:t>:</a:t>
            </a:r>
            <a:r>
              <a:rPr lang="nb-NO" sz="1200">
                <a:latin typeface="Arial" pitchFamily="34" charset="0"/>
                <a:cs typeface="Arial" pitchFamily="34" charset="0"/>
              </a:rPr>
              <a:t> trade with other countries (% of total trade)</a:t>
            </a:r>
          </a:p>
        </c:rich>
      </c:tx>
      <c:overlay val="0"/>
    </c:title>
    <c:autoTitleDeleted val="0"/>
    <c:plotArea>
      <c:layout/>
      <c:lineChart>
        <c:grouping val="standard"/>
        <c:varyColors val="0"/>
        <c:ser>
          <c:idx val="0"/>
          <c:order val="0"/>
          <c:tx>
            <c:strRef>
              <c:f>'[CADGAT  Graphs .xlsx]Uzbekistan'!$B$25</c:f>
              <c:strCache>
                <c:ptCount val="1"/>
                <c:pt idx="0">
                  <c:v>Russia</c:v>
                </c:pt>
              </c:strCache>
            </c:strRef>
          </c:tx>
          <c:cat>
            <c:numRef>
              <c:f>'[CADGAT  Graphs .xlsx]Uzbekistan'!$A$26:$A$29</c:f>
              <c:numCache>
                <c:formatCode>General</c:formatCode>
                <c:ptCount val="4"/>
                <c:pt idx="0">
                  <c:v>1995</c:v>
                </c:pt>
                <c:pt idx="1">
                  <c:v>2002</c:v>
                </c:pt>
                <c:pt idx="2">
                  <c:v>2007</c:v>
                </c:pt>
                <c:pt idx="3">
                  <c:v>2011</c:v>
                </c:pt>
              </c:numCache>
            </c:numRef>
          </c:cat>
          <c:val>
            <c:numRef>
              <c:f>'[CADGAT  Graphs .xlsx]Uzbekistan'!$B$26:$B$29</c:f>
              <c:numCache>
                <c:formatCode>0.0\ %</c:formatCode>
                <c:ptCount val="4"/>
                <c:pt idx="0">
                  <c:v>0.26</c:v>
                </c:pt>
                <c:pt idx="1">
                  <c:v>0.14199999999999999</c:v>
                </c:pt>
                <c:pt idx="2">
                  <c:v>0.28399999999999997</c:v>
                </c:pt>
                <c:pt idx="3">
                  <c:v>0.26200000000000001</c:v>
                </c:pt>
              </c:numCache>
            </c:numRef>
          </c:val>
          <c:smooth val="0"/>
        </c:ser>
        <c:ser>
          <c:idx val="1"/>
          <c:order val="1"/>
          <c:tx>
            <c:strRef>
              <c:f>'[CADGAT  Graphs .xlsx]Uzbekistan'!$C$25</c:f>
              <c:strCache>
                <c:ptCount val="1"/>
                <c:pt idx="0">
                  <c:v>China</c:v>
                </c:pt>
              </c:strCache>
            </c:strRef>
          </c:tx>
          <c:cat>
            <c:numRef>
              <c:f>'[CADGAT  Graphs .xlsx]Uzbekistan'!$A$26:$A$29</c:f>
              <c:numCache>
                <c:formatCode>General</c:formatCode>
                <c:ptCount val="4"/>
                <c:pt idx="0">
                  <c:v>1995</c:v>
                </c:pt>
                <c:pt idx="1">
                  <c:v>2002</c:v>
                </c:pt>
                <c:pt idx="2">
                  <c:v>2007</c:v>
                </c:pt>
                <c:pt idx="3">
                  <c:v>2011</c:v>
                </c:pt>
              </c:numCache>
            </c:numRef>
          </c:cat>
          <c:val>
            <c:numRef>
              <c:f>'[CADGAT  Graphs .xlsx]Uzbekistan'!$C$26:$C$29</c:f>
              <c:numCache>
                <c:formatCode>0.0\ %</c:formatCode>
                <c:ptCount val="4"/>
                <c:pt idx="0">
                  <c:v>1.7999999999999999E-2</c:v>
                </c:pt>
                <c:pt idx="1">
                  <c:v>6.0000000000000001E-3</c:v>
                </c:pt>
                <c:pt idx="2">
                  <c:v>5.2999999999999999E-2</c:v>
                </c:pt>
                <c:pt idx="3">
                  <c:v>0.10199999999999999</c:v>
                </c:pt>
              </c:numCache>
            </c:numRef>
          </c:val>
          <c:smooth val="0"/>
        </c:ser>
        <c:ser>
          <c:idx val="2"/>
          <c:order val="2"/>
          <c:tx>
            <c:strRef>
              <c:f>'[CADGAT  Graphs .xlsx]Uzbekistan'!$D$25</c:f>
              <c:strCache>
                <c:ptCount val="1"/>
                <c:pt idx="0">
                  <c:v>South Korea</c:v>
                </c:pt>
              </c:strCache>
            </c:strRef>
          </c:tx>
          <c:cat>
            <c:numRef>
              <c:f>'[CADGAT  Graphs .xlsx]Uzbekistan'!$A$26:$A$29</c:f>
              <c:numCache>
                <c:formatCode>General</c:formatCode>
                <c:ptCount val="4"/>
                <c:pt idx="0">
                  <c:v>1995</c:v>
                </c:pt>
                <c:pt idx="1">
                  <c:v>2002</c:v>
                </c:pt>
                <c:pt idx="2">
                  <c:v>2007</c:v>
                </c:pt>
                <c:pt idx="3">
                  <c:v>2011</c:v>
                </c:pt>
              </c:numCache>
            </c:numRef>
          </c:cat>
          <c:val>
            <c:numRef>
              <c:f>'[CADGAT  Graphs .xlsx]Uzbekistan'!$D$26:$D$29</c:f>
              <c:numCache>
                <c:formatCode>0.0\ %</c:formatCode>
                <c:ptCount val="4"/>
                <c:pt idx="0">
                  <c:v>0.13700000000000001</c:v>
                </c:pt>
                <c:pt idx="1">
                  <c:v>0.109</c:v>
                </c:pt>
                <c:pt idx="2">
                  <c:v>4.1000000000000002E-2</c:v>
                </c:pt>
                <c:pt idx="3">
                  <c:v>6.4000000000000001E-2</c:v>
                </c:pt>
              </c:numCache>
            </c:numRef>
          </c:val>
          <c:smooth val="0"/>
        </c:ser>
        <c:ser>
          <c:idx val="3"/>
          <c:order val="3"/>
          <c:tx>
            <c:strRef>
              <c:f>'[CADGAT  Graphs .xlsx]Uzbekistan'!$E$25</c:f>
              <c:strCache>
                <c:ptCount val="1"/>
                <c:pt idx="0">
                  <c:v>Turkey</c:v>
                </c:pt>
              </c:strCache>
            </c:strRef>
          </c:tx>
          <c:cat>
            <c:numRef>
              <c:f>'[CADGAT  Graphs .xlsx]Uzbekistan'!$A$26:$A$29</c:f>
              <c:numCache>
                <c:formatCode>General</c:formatCode>
                <c:ptCount val="4"/>
                <c:pt idx="0">
                  <c:v>1995</c:v>
                </c:pt>
                <c:pt idx="1">
                  <c:v>2002</c:v>
                </c:pt>
                <c:pt idx="2">
                  <c:v>2007</c:v>
                </c:pt>
                <c:pt idx="3">
                  <c:v>2011</c:v>
                </c:pt>
              </c:numCache>
            </c:numRef>
          </c:cat>
          <c:val>
            <c:numRef>
              <c:f>'[CADGAT  Graphs .xlsx]Uzbekistan'!$E$26:$E$29</c:f>
              <c:numCache>
                <c:formatCode>0.0\ %</c:formatCode>
                <c:ptCount val="4"/>
                <c:pt idx="0">
                  <c:v>1.2999999999999999E-2</c:v>
                </c:pt>
                <c:pt idx="1">
                  <c:v>2.5000000000000001E-2</c:v>
                </c:pt>
                <c:pt idx="2">
                  <c:v>5.2999999999999999E-2</c:v>
                </c:pt>
                <c:pt idx="3">
                  <c:v>4.7E-2</c:v>
                </c:pt>
              </c:numCache>
            </c:numRef>
          </c:val>
          <c:smooth val="0"/>
        </c:ser>
        <c:ser>
          <c:idx val="4"/>
          <c:order val="4"/>
          <c:tx>
            <c:strRef>
              <c:f>'[CADGAT  Graphs .xlsx]Uzbekistan'!$F$25</c:f>
              <c:strCache>
                <c:ptCount val="1"/>
                <c:pt idx="0">
                  <c:v>Ukraine</c:v>
                </c:pt>
              </c:strCache>
            </c:strRef>
          </c:tx>
          <c:cat>
            <c:numRef>
              <c:f>'[CADGAT  Graphs .xlsx]Uzbekistan'!$A$26:$A$29</c:f>
              <c:numCache>
                <c:formatCode>General</c:formatCode>
                <c:ptCount val="4"/>
                <c:pt idx="0">
                  <c:v>1995</c:v>
                </c:pt>
                <c:pt idx="1">
                  <c:v>2002</c:v>
                </c:pt>
                <c:pt idx="2">
                  <c:v>2007</c:v>
                </c:pt>
                <c:pt idx="3">
                  <c:v>2011</c:v>
                </c:pt>
              </c:numCache>
            </c:numRef>
          </c:cat>
          <c:val>
            <c:numRef>
              <c:f>'[CADGAT  Graphs .xlsx]Uzbekistan'!$F$26:$F$29</c:f>
              <c:numCache>
                <c:formatCode>0.0\ %</c:formatCode>
                <c:ptCount val="4"/>
                <c:pt idx="0">
                  <c:v>3.5999999999999997E-2</c:v>
                </c:pt>
                <c:pt idx="1">
                  <c:v>0.06</c:v>
                </c:pt>
                <c:pt idx="2">
                  <c:v>7.4999999999999997E-2</c:v>
                </c:pt>
                <c:pt idx="3">
                  <c:v>2.5999999999999999E-2</c:v>
                </c:pt>
              </c:numCache>
            </c:numRef>
          </c:val>
          <c:smooth val="0"/>
        </c:ser>
        <c:dLbls>
          <c:showLegendKey val="0"/>
          <c:showVal val="0"/>
          <c:showCatName val="0"/>
          <c:showSerName val="0"/>
          <c:showPercent val="0"/>
          <c:showBubbleSize val="0"/>
        </c:dLbls>
        <c:marker val="1"/>
        <c:smooth val="0"/>
        <c:axId val="233490688"/>
        <c:axId val="233496576"/>
      </c:lineChart>
      <c:catAx>
        <c:axId val="233490688"/>
        <c:scaling>
          <c:orientation val="minMax"/>
        </c:scaling>
        <c:delete val="0"/>
        <c:axPos val="b"/>
        <c:numFmt formatCode="General" sourceLinked="1"/>
        <c:majorTickMark val="out"/>
        <c:minorTickMark val="none"/>
        <c:tickLblPos val="nextTo"/>
        <c:crossAx val="233496576"/>
        <c:crosses val="autoZero"/>
        <c:auto val="1"/>
        <c:lblAlgn val="ctr"/>
        <c:lblOffset val="100"/>
        <c:noMultiLvlLbl val="0"/>
      </c:catAx>
      <c:valAx>
        <c:axId val="233496576"/>
        <c:scaling>
          <c:orientation val="minMax"/>
        </c:scaling>
        <c:delete val="0"/>
        <c:axPos val="l"/>
        <c:majorGridlines/>
        <c:numFmt formatCode="0.0\ %" sourceLinked="1"/>
        <c:majorTickMark val="out"/>
        <c:minorTickMark val="none"/>
        <c:tickLblPos val="nextTo"/>
        <c:crossAx val="233490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76959739238366E-2"/>
          <c:y val="0.16535756150807301"/>
          <c:w val="0.66537631352037674"/>
          <c:h val="0.76334638516890785"/>
        </c:manualLayout>
      </c:layout>
      <c:lineChart>
        <c:grouping val="standard"/>
        <c:varyColors val="0"/>
        <c:ser>
          <c:idx val="0"/>
          <c:order val="0"/>
          <c:tx>
            <c:strRef>
              <c:f>'D:\Users\NataliaZ\AppData\Local\Microsoft\Windows\Temporary Internet Files\Content.Outlook\8RFXNGY7\[Graphs trade CADGAT report.xlsx]Kazakhstan right'!$C$2</c:f>
              <c:strCache>
                <c:ptCount val="1"/>
                <c:pt idx="0">
                  <c:v>Afghanistan</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right'!$C$3:$C$6</c:f>
              <c:numCache>
                <c:formatCode>General</c:formatCode>
                <c:ptCount val="4"/>
                <c:pt idx="0">
                  <c:v>0</c:v>
                </c:pt>
                <c:pt idx="1">
                  <c:v>31</c:v>
                </c:pt>
                <c:pt idx="2">
                  <c:v>197</c:v>
                </c:pt>
                <c:pt idx="3">
                  <c:v>0</c:v>
                </c:pt>
              </c:numCache>
            </c:numRef>
          </c:val>
          <c:smooth val="0"/>
        </c:ser>
        <c:ser>
          <c:idx val="1"/>
          <c:order val="1"/>
          <c:tx>
            <c:strRef>
              <c:f>'D:\Users\NataliaZ\AppData\Local\Microsoft\Windows\Temporary Internet Files\Content.Outlook\8RFXNGY7\[Graphs trade CADGAT report.xlsx]Kazakhstan right'!$D$2</c:f>
              <c:strCache>
                <c:ptCount val="1"/>
                <c:pt idx="0">
                  <c:v>Kyrgyzstan</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right'!$D$3:$D$6</c:f>
              <c:numCache>
                <c:formatCode>General</c:formatCode>
                <c:ptCount val="4"/>
                <c:pt idx="0">
                  <c:v>0</c:v>
                </c:pt>
                <c:pt idx="1">
                  <c:v>140</c:v>
                </c:pt>
                <c:pt idx="2">
                  <c:v>531</c:v>
                </c:pt>
                <c:pt idx="3">
                  <c:v>750</c:v>
                </c:pt>
              </c:numCache>
            </c:numRef>
          </c:val>
          <c:smooth val="0"/>
        </c:ser>
        <c:ser>
          <c:idx val="2"/>
          <c:order val="2"/>
          <c:tx>
            <c:strRef>
              <c:f>'D:\Users\NataliaZ\AppData\Local\Microsoft\Windows\Temporary Internet Files\Content.Outlook\8RFXNGY7\[Graphs trade CADGAT report.xlsx]Kazakhstan right'!$E$2</c:f>
              <c:strCache>
                <c:ptCount val="1"/>
                <c:pt idx="0">
                  <c:v>Tajikistan</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right'!$E$3:$E$6</c:f>
              <c:numCache>
                <c:formatCode>General</c:formatCode>
                <c:ptCount val="4"/>
                <c:pt idx="0">
                  <c:v>0</c:v>
                </c:pt>
                <c:pt idx="1">
                  <c:v>49</c:v>
                </c:pt>
                <c:pt idx="2">
                  <c:v>304</c:v>
                </c:pt>
                <c:pt idx="3">
                  <c:v>405</c:v>
                </c:pt>
              </c:numCache>
            </c:numRef>
          </c:val>
          <c:smooth val="0"/>
        </c:ser>
        <c:ser>
          <c:idx val="3"/>
          <c:order val="3"/>
          <c:tx>
            <c:strRef>
              <c:f>'D:\Users\NataliaZ\AppData\Local\Microsoft\Windows\Temporary Internet Files\Content.Outlook\8RFXNGY7\[Graphs trade CADGAT report.xlsx]Kazakhstan right'!$F$2</c:f>
              <c:strCache>
                <c:ptCount val="1"/>
                <c:pt idx="0">
                  <c:v>Turkmenistan</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right'!$F$3:$F$6</c:f>
              <c:numCache>
                <c:formatCode>General</c:formatCode>
                <c:ptCount val="4"/>
                <c:pt idx="0">
                  <c:v>0</c:v>
                </c:pt>
                <c:pt idx="1">
                  <c:v>90</c:v>
                </c:pt>
                <c:pt idx="2">
                  <c:v>221</c:v>
                </c:pt>
                <c:pt idx="3">
                  <c:v>183</c:v>
                </c:pt>
              </c:numCache>
            </c:numRef>
          </c:val>
          <c:smooth val="0"/>
        </c:ser>
        <c:ser>
          <c:idx val="4"/>
          <c:order val="4"/>
          <c:tx>
            <c:strRef>
              <c:f>'D:\Users\NataliaZ\AppData\Local\Microsoft\Windows\Temporary Internet Files\Content.Outlook\8RFXNGY7\[Graphs trade CADGAT report.xlsx]Kazakhstan right'!$G$2</c:f>
              <c:strCache>
                <c:ptCount val="1"/>
                <c:pt idx="0">
                  <c:v>Uzbekistan</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right'!$G$3:$G$6</c:f>
              <c:numCache>
                <c:formatCode>General</c:formatCode>
                <c:ptCount val="4"/>
                <c:pt idx="0">
                  <c:v>0</c:v>
                </c:pt>
                <c:pt idx="1">
                  <c:v>188</c:v>
                </c:pt>
                <c:pt idx="2">
                  <c:v>1410</c:v>
                </c:pt>
                <c:pt idx="3">
                  <c:v>1950</c:v>
                </c:pt>
              </c:numCache>
            </c:numRef>
          </c:val>
          <c:smooth val="0"/>
        </c:ser>
        <c:dLbls>
          <c:showLegendKey val="0"/>
          <c:showVal val="0"/>
          <c:showCatName val="0"/>
          <c:showSerName val="0"/>
          <c:showPercent val="0"/>
          <c:showBubbleSize val="0"/>
        </c:dLbls>
        <c:marker val="1"/>
        <c:smooth val="0"/>
        <c:axId val="232196736"/>
        <c:axId val="232206720"/>
      </c:lineChart>
      <c:catAx>
        <c:axId val="232196736"/>
        <c:scaling>
          <c:orientation val="minMax"/>
        </c:scaling>
        <c:delete val="0"/>
        <c:axPos val="b"/>
        <c:numFmt formatCode="General" sourceLinked="1"/>
        <c:majorTickMark val="out"/>
        <c:minorTickMark val="none"/>
        <c:tickLblPos val="nextTo"/>
        <c:crossAx val="232206720"/>
        <c:crosses val="autoZero"/>
        <c:auto val="1"/>
        <c:lblAlgn val="ctr"/>
        <c:lblOffset val="100"/>
        <c:noMultiLvlLbl val="0"/>
      </c:catAx>
      <c:valAx>
        <c:axId val="232206720"/>
        <c:scaling>
          <c:orientation val="minMax"/>
        </c:scaling>
        <c:delete val="0"/>
        <c:axPos val="l"/>
        <c:majorGridlines/>
        <c:numFmt formatCode="General" sourceLinked="1"/>
        <c:majorTickMark val="out"/>
        <c:minorTickMark val="none"/>
        <c:tickLblPos val="nextTo"/>
        <c:crossAx val="2321967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Uzbekistan: trade with other countries </a:t>
            </a:r>
            <a:br>
              <a:rPr lang="nb-NO" sz="1200">
                <a:latin typeface="Arial" pitchFamily="34" charset="0"/>
                <a:cs typeface="Arial" pitchFamily="34" charset="0"/>
              </a:rPr>
            </a:br>
            <a:r>
              <a:rPr lang="nb-NO" sz="1200">
                <a:latin typeface="Arial" pitchFamily="34" charset="0"/>
                <a:cs typeface="Arial" pitchFamily="34" charset="0"/>
              </a:rPr>
              <a:t>(USD mill.)</a:t>
            </a:r>
          </a:p>
        </c:rich>
      </c:tx>
      <c:overlay val="0"/>
    </c:title>
    <c:autoTitleDeleted val="0"/>
    <c:plotArea>
      <c:layout/>
      <c:lineChart>
        <c:grouping val="standard"/>
        <c:varyColors val="0"/>
        <c:ser>
          <c:idx val="0"/>
          <c:order val="0"/>
          <c:tx>
            <c:strRef>
              <c:f>'[CADGAT  Graphs .xlsx]Uzbekistan'!$J$25</c:f>
              <c:strCache>
                <c:ptCount val="1"/>
                <c:pt idx="0">
                  <c:v>Russia</c:v>
                </c:pt>
              </c:strCache>
            </c:strRef>
          </c:tx>
          <c:cat>
            <c:numRef>
              <c:f>'[CADGAT  Graphs .xlsx]Uzbekistan'!$I$26:$I$29</c:f>
              <c:numCache>
                <c:formatCode>General</c:formatCode>
                <c:ptCount val="4"/>
                <c:pt idx="0">
                  <c:v>1995</c:v>
                </c:pt>
                <c:pt idx="1">
                  <c:v>2002</c:v>
                </c:pt>
                <c:pt idx="2">
                  <c:v>2007</c:v>
                </c:pt>
                <c:pt idx="3">
                  <c:v>2011</c:v>
                </c:pt>
              </c:numCache>
            </c:numRef>
          </c:cat>
          <c:val>
            <c:numRef>
              <c:f>'[CADGAT  Graphs .xlsx]Uzbekistan'!$J$26:$J$29</c:f>
              <c:numCache>
                <c:formatCode>0</c:formatCode>
                <c:ptCount val="4"/>
                <c:pt idx="0" formatCode="General">
                  <c:v>1714</c:v>
                </c:pt>
                <c:pt idx="1">
                  <c:v>815</c:v>
                </c:pt>
                <c:pt idx="2">
                  <c:v>4041</c:v>
                </c:pt>
                <c:pt idx="3">
                  <c:v>6691</c:v>
                </c:pt>
              </c:numCache>
            </c:numRef>
          </c:val>
          <c:smooth val="0"/>
        </c:ser>
        <c:ser>
          <c:idx val="1"/>
          <c:order val="1"/>
          <c:tx>
            <c:strRef>
              <c:f>'[CADGAT  Graphs .xlsx]Uzbekistan'!$K$25</c:f>
              <c:strCache>
                <c:ptCount val="1"/>
                <c:pt idx="0">
                  <c:v>China</c:v>
                </c:pt>
              </c:strCache>
            </c:strRef>
          </c:tx>
          <c:cat>
            <c:numRef>
              <c:f>'[CADGAT  Graphs .xlsx]Uzbekistan'!$I$26:$I$29</c:f>
              <c:numCache>
                <c:formatCode>General</c:formatCode>
                <c:ptCount val="4"/>
                <c:pt idx="0">
                  <c:v>1995</c:v>
                </c:pt>
                <c:pt idx="1">
                  <c:v>2002</c:v>
                </c:pt>
                <c:pt idx="2">
                  <c:v>2007</c:v>
                </c:pt>
                <c:pt idx="3">
                  <c:v>2011</c:v>
                </c:pt>
              </c:numCache>
            </c:numRef>
          </c:cat>
          <c:val>
            <c:numRef>
              <c:f>'[CADGAT  Graphs .xlsx]Uzbekistan'!$K$26:$K$29</c:f>
              <c:numCache>
                <c:formatCode>0</c:formatCode>
                <c:ptCount val="4"/>
                <c:pt idx="0" formatCode="General">
                  <c:v>119</c:v>
                </c:pt>
                <c:pt idx="1">
                  <c:v>34</c:v>
                </c:pt>
                <c:pt idx="2">
                  <c:v>754</c:v>
                </c:pt>
                <c:pt idx="3">
                  <c:v>2604</c:v>
                </c:pt>
              </c:numCache>
            </c:numRef>
          </c:val>
          <c:smooth val="0"/>
        </c:ser>
        <c:ser>
          <c:idx val="2"/>
          <c:order val="2"/>
          <c:tx>
            <c:strRef>
              <c:f>'[CADGAT  Graphs .xlsx]Uzbekistan'!$L$25</c:f>
              <c:strCache>
                <c:ptCount val="1"/>
                <c:pt idx="0">
                  <c:v>South Korea</c:v>
                </c:pt>
              </c:strCache>
            </c:strRef>
          </c:tx>
          <c:cat>
            <c:numRef>
              <c:f>'[CADGAT  Graphs .xlsx]Uzbekistan'!$I$26:$I$29</c:f>
              <c:numCache>
                <c:formatCode>General</c:formatCode>
                <c:ptCount val="4"/>
                <c:pt idx="0">
                  <c:v>1995</c:v>
                </c:pt>
                <c:pt idx="1">
                  <c:v>2002</c:v>
                </c:pt>
                <c:pt idx="2">
                  <c:v>2007</c:v>
                </c:pt>
                <c:pt idx="3">
                  <c:v>2011</c:v>
                </c:pt>
              </c:numCache>
            </c:numRef>
          </c:cat>
          <c:val>
            <c:numRef>
              <c:f>'[CADGAT  Graphs .xlsx]Uzbekistan'!$L$26:$L$29</c:f>
              <c:numCache>
                <c:formatCode>0</c:formatCode>
                <c:ptCount val="4"/>
                <c:pt idx="0" formatCode="General">
                  <c:v>906</c:v>
                </c:pt>
                <c:pt idx="1">
                  <c:v>622</c:v>
                </c:pt>
                <c:pt idx="2">
                  <c:v>583</c:v>
                </c:pt>
                <c:pt idx="3">
                  <c:v>1634</c:v>
                </c:pt>
              </c:numCache>
            </c:numRef>
          </c:val>
          <c:smooth val="0"/>
        </c:ser>
        <c:ser>
          <c:idx val="3"/>
          <c:order val="3"/>
          <c:tx>
            <c:strRef>
              <c:f>'[CADGAT  Graphs .xlsx]Uzbekistan'!$M$25</c:f>
              <c:strCache>
                <c:ptCount val="1"/>
                <c:pt idx="0">
                  <c:v>Turkey</c:v>
                </c:pt>
              </c:strCache>
            </c:strRef>
          </c:tx>
          <c:cat>
            <c:numRef>
              <c:f>'[CADGAT  Graphs .xlsx]Uzbekistan'!$I$26:$I$29</c:f>
              <c:numCache>
                <c:formatCode>General</c:formatCode>
                <c:ptCount val="4"/>
                <c:pt idx="0">
                  <c:v>1995</c:v>
                </c:pt>
                <c:pt idx="1">
                  <c:v>2002</c:v>
                </c:pt>
                <c:pt idx="2">
                  <c:v>2007</c:v>
                </c:pt>
                <c:pt idx="3">
                  <c:v>2011</c:v>
                </c:pt>
              </c:numCache>
            </c:numRef>
          </c:cat>
          <c:val>
            <c:numRef>
              <c:f>'[CADGAT  Graphs .xlsx]Uzbekistan'!$M$26:$M$29</c:f>
              <c:numCache>
                <c:formatCode>0</c:formatCode>
                <c:ptCount val="4"/>
                <c:pt idx="0" formatCode="General">
                  <c:v>89</c:v>
                </c:pt>
                <c:pt idx="1">
                  <c:v>1423</c:v>
                </c:pt>
                <c:pt idx="2">
                  <c:v>754</c:v>
                </c:pt>
                <c:pt idx="3">
                  <c:v>1200</c:v>
                </c:pt>
              </c:numCache>
            </c:numRef>
          </c:val>
          <c:smooth val="0"/>
        </c:ser>
        <c:ser>
          <c:idx val="4"/>
          <c:order val="4"/>
          <c:tx>
            <c:strRef>
              <c:f>'[CADGAT  Graphs .xlsx]Uzbekistan'!$N$25</c:f>
              <c:strCache>
                <c:ptCount val="1"/>
                <c:pt idx="0">
                  <c:v>Ukraine</c:v>
                </c:pt>
              </c:strCache>
            </c:strRef>
          </c:tx>
          <c:cat>
            <c:numRef>
              <c:f>'[CADGAT  Graphs .xlsx]Uzbekistan'!$I$26:$I$29</c:f>
              <c:numCache>
                <c:formatCode>General</c:formatCode>
                <c:ptCount val="4"/>
                <c:pt idx="0">
                  <c:v>1995</c:v>
                </c:pt>
                <c:pt idx="1">
                  <c:v>2002</c:v>
                </c:pt>
                <c:pt idx="2">
                  <c:v>2007</c:v>
                </c:pt>
                <c:pt idx="3">
                  <c:v>2011</c:v>
                </c:pt>
              </c:numCache>
            </c:numRef>
          </c:cat>
          <c:val>
            <c:numRef>
              <c:f>'[CADGAT  Graphs .xlsx]Uzbekistan'!$N$26:$N$29</c:f>
              <c:numCache>
                <c:formatCode>0</c:formatCode>
                <c:ptCount val="4"/>
                <c:pt idx="0" formatCode="General">
                  <c:v>241</c:v>
                </c:pt>
                <c:pt idx="1">
                  <c:v>344</c:v>
                </c:pt>
                <c:pt idx="2">
                  <c:v>1067</c:v>
                </c:pt>
                <c:pt idx="3">
                  <c:v>664</c:v>
                </c:pt>
              </c:numCache>
            </c:numRef>
          </c:val>
          <c:smooth val="0"/>
        </c:ser>
        <c:dLbls>
          <c:showLegendKey val="0"/>
          <c:showVal val="0"/>
          <c:showCatName val="0"/>
          <c:showSerName val="0"/>
          <c:showPercent val="0"/>
          <c:showBubbleSize val="0"/>
        </c:dLbls>
        <c:marker val="1"/>
        <c:smooth val="0"/>
        <c:axId val="233396864"/>
        <c:axId val="233402752"/>
      </c:lineChart>
      <c:catAx>
        <c:axId val="233396864"/>
        <c:scaling>
          <c:orientation val="minMax"/>
        </c:scaling>
        <c:delete val="0"/>
        <c:axPos val="b"/>
        <c:numFmt formatCode="General" sourceLinked="1"/>
        <c:majorTickMark val="out"/>
        <c:minorTickMark val="none"/>
        <c:tickLblPos val="nextTo"/>
        <c:crossAx val="233402752"/>
        <c:crosses val="autoZero"/>
        <c:auto val="1"/>
        <c:lblAlgn val="ctr"/>
        <c:lblOffset val="100"/>
        <c:noMultiLvlLbl val="0"/>
      </c:catAx>
      <c:valAx>
        <c:axId val="233402752"/>
        <c:scaling>
          <c:orientation val="minMax"/>
        </c:scaling>
        <c:delete val="0"/>
        <c:axPos val="l"/>
        <c:majorGridlines/>
        <c:numFmt formatCode="General" sourceLinked="1"/>
        <c:majorTickMark val="out"/>
        <c:minorTickMark val="none"/>
        <c:tickLblPos val="nextTo"/>
        <c:crossAx val="233396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Kazakhstan:</a:t>
            </a:r>
            <a:r>
              <a:rPr lang="nb-NO" sz="1200" baseline="0">
                <a:latin typeface="Arial" pitchFamily="34" charset="0"/>
                <a:cs typeface="Arial" pitchFamily="34" charset="0"/>
              </a:rPr>
              <a:t>t</a:t>
            </a:r>
            <a:r>
              <a:rPr lang="nb-NO" sz="1200">
                <a:latin typeface="Arial" pitchFamily="34" charset="0"/>
                <a:cs typeface="Arial" pitchFamily="34" charset="0"/>
              </a:rPr>
              <a:t>rade with other countries (% of</a:t>
            </a:r>
            <a:r>
              <a:rPr lang="nb-NO" sz="1200" baseline="0">
                <a:latin typeface="Arial" pitchFamily="34" charset="0"/>
                <a:cs typeface="Arial" pitchFamily="34" charset="0"/>
              </a:rPr>
              <a:t> total trade)</a:t>
            </a:r>
            <a:endParaRPr lang="nb-NO" sz="1200">
              <a:latin typeface="Arial" pitchFamily="34" charset="0"/>
              <a:cs typeface="Arial" pitchFamily="34" charset="0"/>
            </a:endParaRPr>
          </a:p>
        </c:rich>
      </c:tx>
      <c:overlay val="0"/>
    </c:title>
    <c:autoTitleDeleted val="0"/>
    <c:plotArea>
      <c:layout/>
      <c:lineChart>
        <c:grouping val="standard"/>
        <c:varyColors val="0"/>
        <c:ser>
          <c:idx val="0"/>
          <c:order val="0"/>
          <c:tx>
            <c:strRef>
              <c:f>'[CADGAT  Graphs .xlsx]Kazakhstan'!$I$1</c:f>
              <c:strCache>
                <c:ptCount val="1"/>
                <c:pt idx="0">
                  <c:v>Russia</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.xlsx]Kazakhstan'!$I$2:$I$5</c:f>
              <c:numCache>
                <c:formatCode>0.0\ %</c:formatCode>
                <c:ptCount val="4"/>
                <c:pt idx="0">
                  <c:v>0.47099999999999997</c:v>
                </c:pt>
                <c:pt idx="1">
                  <c:v>0.249</c:v>
                </c:pt>
                <c:pt idx="2">
                  <c:v>0.20200000000000001</c:v>
                </c:pt>
                <c:pt idx="3">
                  <c:v>0.189</c:v>
                </c:pt>
              </c:numCache>
            </c:numRef>
          </c:val>
          <c:smooth val="0"/>
        </c:ser>
        <c:ser>
          <c:idx val="1"/>
          <c:order val="1"/>
          <c:tx>
            <c:strRef>
              <c:f>'[CADGAT  Graphs .xlsx]Kazakhstan'!$J$1</c:f>
              <c:strCache>
                <c:ptCount val="1"/>
                <c:pt idx="0">
                  <c:v>China</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.xlsx]Kazakhstan'!$J$2:$J$5</c:f>
              <c:numCache>
                <c:formatCode>0.0\ %</c:formatCode>
                <c:ptCount val="4"/>
                <c:pt idx="0">
                  <c:v>3.6999999999999998E-2</c:v>
                </c:pt>
                <c:pt idx="1">
                  <c:v>8.2000000000000003E-2</c:v>
                </c:pt>
                <c:pt idx="2">
                  <c:v>0.114</c:v>
                </c:pt>
                <c:pt idx="3">
                  <c:v>0.16900000000000001</c:v>
                </c:pt>
              </c:numCache>
            </c:numRef>
          </c:val>
          <c:smooth val="0"/>
        </c:ser>
        <c:ser>
          <c:idx val="2"/>
          <c:order val="2"/>
          <c:tx>
            <c:strRef>
              <c:f>'[CADGAT  Graphs .xlsx]Kazakhstan'!$K$1</c:f>
              <c:strCache>
                <c:ptCount val="1"/>
                <c:pt idx="0">
                  <c:v>Italy</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.xlsx]Kazakhstan'!$K$2:$K$5</c:f>
              <c:numCache>
                <c:formatCode>0.0\ %</c:formatCode>
                <c:ptCount val="4"/>
                <c:pt idx="0">
                  <c:v>1.9E-2</c:v>
                </c:pt>
                <c:pt idx="1">
                  <c:v>6.9000000000000006E-2</c:v>
                </c:pt>
                <c:pt idx="2">
                  <c:v>0.111</c:v>
                </c:pt>
                <c:pt idx="3">
                  <c:v>0.128</c:v>
                </c:pt>
              </c:numCache>
            </c:numRef>
          </c:val>
          <c:smooth val="0"/>
        </c:ser>
        <c:ser>
          <c:idx val="3"/>
          <c:order val="3"/>
          <c:tx>
            <c:strRef>
              <c:f>'[CADGAT  Graphs .xlsx]Kazakhstan'!$L$1</c:f>
              <c:strCache>
                <c:ptCount val="1"/>
                <c:pt idx="0">
                  <c:v>Netherlands</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.xlsx]Kazakhstan'!$L$2:$L$5</c:f>
              <c:numCache>
                <c:formatCode>0.0\ %</c:formatCode>
                <c:ptCount val="4"/>
                <c:pt idx="0">
                  <c:v>0.06</c:v>
                </c:pt>
                <c:pt idx="1">
                  <c:v>1.2999999999999999E-2</c:v>
                </c:pt>
                <c:pt idx="2">
                  <c:v>3.5000000000000003E-2</c:v>
                </c:pt>
                <c:pt idx="3">
                  <c:v>5.5E-2</c:v>
                </c:pt>
              </c:numCache>
            </c:numRef>
          </c:val>
          <c:smooth val="0"/>
        </c:ser>
        <c:ser>
          <c:idx val="4"/>
          <c:order val="4"/>
          <c:tx>
            <c:strRef>
              <c:f>'[CADGAT  Graphs .xlsx]Kazakhstan'!$M$1</c:f>
              <c:strCache>
                <c:ptCount val="1"/>
                <c:pt idx="0">
                  <c:v>Germany</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.xlsx]Kazakhstan'!$M$2:$M$5</c:f>
              <c:numCache>
                <c:formatCode>0.0\ %</c:formatCode>
                <c:ptCount val="4"/>
                <c:pt idx="0">
                  <c:v>4.1000000000000002E-2</c:v>
                </c:pt>
                <c:pt idx="1">
                  <c:v>0.05</c:v>
                </c:pt>
                <c:pt idx="2">
                  <c:v>3.6999999999999998E-2</c:v>
                </c:pt>
                <c:pt idx="3">
                  <c:v>2.9000000000000001E-2</c:v>
                </c:pt>
              </c:numCache>
            </c:numRef>
          </c:val>
          <c:smooth val="0"/>
        </c:ser>
        <c:ser>
          <c:idx val="5"/>
          <c:order val="5"/>
          <c:tx>
            <c:strRef>
              <c:f>'[CADGAT  Graphs .xlsx]Kazakhstan'!$N$1</c:f>
              <c:strCache>
                <c:ptCount val="1"/>
                <c:pt idx="0">
                  <c:v>France</c:v>
                </c:pt>
              </c:strCache>
            </c:strRef>
          </c:tx>
          <c:cat>
            <c:numRef>
              <c:f>'[CADGAT  Graphs .xlsx]Kazakhstan'!$A$2:$A$5</c:f>
              <c:numCache>
                <c:formatCode>General</c:formatCode>
                <c:ptCount val="4"/>
                <c:pt idx="0">
                  <c:v>1995</c:v>
                </c:pt>
                <c:pt idx="1">
                  <c:v>2002</c:v>
                </c:pt>
                <c:pt idx="2">
                  <c:v>2007</c:v>
                </c:pt>
                <c:pt idx="3">
                  <c:v>2011</c:v>
                </c:pt>
              </c:numCache>
            </c:numRef>
          </c:cat>
          <c:val>
            <c:numRef>
              <c:f>'[CADGAT  Graphs .xlsx]Kazakhstan'!$N$2:$N$5</c:f>
              <c:numCache>
                <c:formatCode>0.0\ %</c:formatCode>
                <c:ptCount val="4"/>
                <c:pt idx="0">
                  <c:v>4.0000000000000001E-3</c:v>
                </c:pt>
                <c:pt idx="1">
                  <c:v>8.0000000000000002E-3</c:v>
                </c:pt>
                <c:pt idx="2">
                  <c:v>5.8000000000000003E-2</c:v>
                </c:pt>
                <c:pt idx="3">
                  <c:v>4.8000000000000001E-2</c:v>
                </c:pt>
              </c:numCache>
            </c:numRef>
          </c:val>
          <c:smooth val="0"/>
        </c:ser>
        <c:dLbls>
          <c:showLegendKey val="0"/>
          <c:showVal val="0"/>
          <c:showCatName val="0"/>
          <c:showSerName val="0"/>
          <c:showPercent val="0"/>
          <c:showBubbleSize val="0"/>
        </c:dLbls>
        <c:marker val="1"/>
        <c:smooth val="0"/>
        <c:axId val="232231680"/>
        <c:axId val="232233216"/>
      </c:lineChart>
      <c:catAx>
        <c:axId val="232231680"/>
        <c:scaling>
          <c:orientation val="minMax"/>
        </c:scaling>
        <c:delete val="0"/>
        <c:axPos val="b"/>
        <c:numFmt formatCode="General" sourceLinked="1"/>
        <c:majorTickMark val="out"/>
        <c:minorTickMark val="none"/>
        <c:tickLblPos val="nextTo"/>
        <c:crossAx val="232233216"/>
        <c:crosses val="autoZero"/>
        <c:auto val="1"/>
        <c:lblAlgn val="ctr"/>
        <c:lblOffset val="100"/>
        <c:noMultiLvlLbl val="0"/>
      </c:catAx>
      <c:valAx>
        <c:axId val="232233216"/>
        <c:scaling>
          <c:orientation val="minMax"/>
        </c:scaling>
        <c:delete val="0"/>
        <c:axPos val="l"/>
        <c:majorGridlines/>
        <c:numFmt formatCode="0.00%" sourceLinked="0"/>
        <c:majorTickMark val="out"/>
        <c:minorTickMark val="none"/>
        <c:tickLblPos val="nextTo"/>
        <c:crossAx val="2322316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76959739238366E-2"/>
          <c:y val="0.16535756150807301"/>
          <c:w val="0.66537631352037674"/>
          <c:h val="0.76334638516890785"/>
        </c:manualLayout>
      </c:layout>
      <c:lineChart>
        <c:grouping val="standard"/>
        <c:varyColors val="0"/>
        <c:ser>
          <c:idx val="0"/>
          <c:order val="0"/>
          <c:tx>
            <c:strRef>
              <c:f>'D:\Users\NataliaZ\AppData\Local\Microsoft\Windows\Temporary Internet Files\Content.Outlook\8RFXNGY7\[Graphs trade CADGAT report.xlsx]Kazakhstan right'!$H$2</c:f>
              <c:strCache>
                <c:ptCount val="1"/>
                <c:pt idx="0">
                  <c:v>Russia</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right'!$H$3:$H$6</c:f>
              <c:numCache>
                <c:formatCode>General</c:formatCode>
                <c:ptCount val="4"/>
                <c:pt idx="0">
                  <c:v>4266</c:v>
                </c:pt>
                <c:pt idx="1">
                  <c:v>4047</c:v>
                </c:pt>
                <c:pt idx="2">
                  <c:v>16286</c:v>
                </c:pt>
                <c:pt idx="3">
                  <c:v>23854</c:v>
                </c:pt>
              </c:numCache>
            </c:numRef>
          </c:val>
          <c:smooth val="0"/>
        </c:ser>
        <c:ser>
          <c:idx val="1"/>
          <c:order val="1"/>
          <c:tx>
            <c:strRef>
              <c:f>'D:\Users\NataliaZ\AppData\Local\Microsoft\Windows\Temporary Internet Files\Content.Outlook\8RFXNGY7\[Graphs trade CADGAT report.xlsx]Kazakhstan right'!$I$2</c:f>
              <c:strCache>
                <c:ptCount val="1"/>
                <c:pt idx="0">
                  <c:v>China</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right'!$I$3:$I$6</c:f>
              <c:numCache>
                <c:formatCode>General</c:formatCode>
                <c:ptCount val="4"/>
                <c:pt idx="0">
                  <c:v>332</c:v>
                </c:pt>
                <c:pt idx="1">
                  <c:v>1336</c:v>
                </c:pt>
                <c:pt idx="2">
                  <c:v>9147</c:v>
                </c:pt>
                <c:pt idx="3">
                  <c:v>21313</c:v>
                </c:pt>
              </c:numCache>
            </c:numRef>
          </c:val>
          <c:smooth val="0"/>
        </c:ser>
        <c:ser>
          <c:idx val="2"/>
          <c:order val="2"/>
          <c:tx>
            <c:strRef>
              <c:f>'D:\Users\NataliaZ\AppData\Local\Microsoft\Windows\Temporary Internet Files\Content.Outlook\8RFXNGY7\[Graphs trade CADGAT report.xlsx]Kazakhstan right'!$J$2</c:f>
              <c:strCache>
                <c:ptCount val="1"/>
                <c:pt idx="0">
                  <c:v>Italy</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right'!$J$3:$J$6</c:f>
              <c:numCache>
                <c:formatCode>General</c:formatCode>
                <c:ptCount val="4"/>
                <c:pt idx="0">
                  <c:v>173</c:v>
                </c:pt>
                <c:pt idx="1">
                  <c:v>1123</c:v>
                </c:pt>
                <c:pt idx="2">
                  <c:v>8905</c:v>
                </c:pt>
                <c:pt idx="3">
                  <c:v>16190</c:v>
                </c:pt>
              </c:numCache>
            </c:numRef>
          </c:val>
          <c:smooth val="0"/>
        </c:ser>
        <c:ser>
          <c:idx val="3"/>
          <c:order val="3"/>
          <c:tx>
            <c:strRef>
              <c:f>'D:\Users\NataliaZ\AppData\Local\Microsoft\Windows\Temporary Internet Files\Content.Outlook\8RFXNGY7\[Graphs trade CADGAT report.xlsx]Kazakhstan right'!$K$2</c:f>
              <c:strCache>
                <c:ptCount val="1"/>
                <c:pt idx="0">
                  <c:v>Netherlands</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right'!$K$3:$K$6</c:f>
              <c:numCache>
                <c:formatCode>General</c:formatCode>
                <c:ptCount val="4"/>
                <c:pt idx="0">
                  <c:v>541</c:v>
                </c:pt>
                <c:pt idx="1">
                  <c:v>211</c:v>
                </c:pt>
                <c:pt idx="2">
                  <c:v>2840</c:v>
                </c:pt>
                <c:pt idx="3">
                  <c:v>6929</c:v>
                </c:pt>
              </c:numCache>
            </c:numRef>
          </c:val>
          <c:smooth val="0"/>
        </c:ser>
        <c:ser>
          <c:idx val="4"/>
          <c:order val="4"/>
          <c:tx>
            <c:strRef>
              <c:f>'D:\Users\NataliaZ\AppData\Local\Microsoft\Windows\Temporary Internet Files\Content.Outlook\8RFXNGY7\[Graphs trade CADGAT report.xlsx]Kazakhstan right'!$L$2</c:f>
              <c:strCache>
                <c:ptCount val="1"/>
                <c:pt idx="0">
                  <c:v>Germany</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right'!$L$3:$L$6</c:f>
              <c:numCache>
                <c:formatCode>General</c:formatCode>
                <c:ptCount val="4"/>
                <c:pt idx="0">
                  <c:v>368</c:v>
                </c:pt>
                <c:pt idx="1">
                  <c:v>807</c:v>
                </c:pt>
                <c:pt idx="2">
                  <c:v>2980</c:v>
                </c:pt>
                <c:pt idx="3">
                  <c:v>3693</c:v>
                </c:pt>
              </c:numCache>
            </c:numRef>
          </c:val>
          <c:smooth val="0"/>
        </c:ser>
        <c:ser>
          <c:idx val="5"/>
          <c:order val="5"/>
          <c:tx>
            <c:strRef>
              <c:f>'D:\Users\NataliaZ\AppData\Local\Microsoft\Windows\Temporary Internet Files\Content.Outlook\8RFXNGY7\[Graphs trade CADGAT report.xlsx]Kazakhstan right'!$M$2</c:f>
              <c:strCache>
                <c:ptCount val="1"/>
                <c:pt idx="0">
                  <c:v>France</c:v>
                </c:pt>
              </c:strCache>
            </c:strRef>
          </c:tx>
          <c:cat>
            <c:numRef>
              <c:f>'D:\Users\NataliaZ\AppData\Local\Microsoft\Windows\Temporary Internet Files\Content.Outlook\8RFXNGY7\[Graphs trade CADGAT report.xlsx]Kazakhstan right'!$B$3:$B$6</c:f>
              <c:numCache>
                <c:formatCode>General</c:formatCode>
                <c:ptCount val="4"/>
                <c:pt idx="0">
                  <c:v>1995</c:v>
                </c:pt>
                <c:pt idx="1">
                  <c:v>2002</c:v>
                </c:pt>
                <c:pt idx="2">
                  <c:v>2007</c:v>
                </c:pt>
                <c:pt idx="3">
                  <c:v>2011</c:v>
                </c:pt>
              </c:numCache>
            </c:numRef>
          </c:cat>
          <c:val>
            <c:numRef>
              <c:f>'D:\Users\NataliaZ\AppData\Local\Microsoft\Windows\Temporary Internet Files\Content.Outlook\8RFXNGY7\[Graphs trade CADGAT report.xlsx]Kazakhstan right'!$M$3:$M$6</c:f>
              <c:numCache>
                <c:formatCode>General</c:formatCode>
                <c:ptCount val="4"/>
                <c:pt idx="0">
                  <c:v>37</c:v>
                </c:pt>
                <c:pt idx="1">
                  <c:v>138</c:v>
                </c:pt>
                <c:pt idx="2">
                  <c:v>4688</c:v>
                </c:pt>
                <c:pt idx="3">
                  <c:v>6102</c:v>
                </c:pt>
              </c:numCache>
            </c:numRef>
          </c:val>
          <c:smooth val="0"/>
        </c:ser>
        <c:dLbls>
          <c:showLegendKey val="0"/>
          <c:showVal val="0"/>
          <c:showCatName val="0"/>
          <c:showSerName val="0"/>
          <c:showPercent val="0"/>
          <c:showBubbleSize val="0"/>
        </c:dLbls>
        <c:marker val="1"/>
        <c:smooth val="0"/>
        <c:axId val="232598528"/>
        <c:axId val="232612608"/>
      </c:lineChart>
      <c:catAx>
        <c:axId val="232598528"/>
        <c:scaling>
          <c:orientation val="minMax"/>
        </c:scaling>
        <c:delete val="0"/>
        <c:axPos val="b"/>
        <c:numFmt formatCode="General" sourceLinked="1"/>
        <c:majorTickMark val="out"/>
        <c:minorTickMark val="none"/>
        <c:tickLblPos val="nextTo"/>
        <c:crossAx val="232612608"/>
        <c:crosses val="autoZero"/>
        <c:auto val="1"/>
        <c:lblAlgn val="ctr"/>
        <c:lblOffset val="100"/>
        <c:noMultiLvlLbl val="0"/>
      </c:catAx>
      <c:valAx>
        <c:axId val="232612608"/>
        <c:scaling>
          <c:orientation val="minMax"/>
        </c:scaling>
        <c:delete val="0"/>
        <c:axPos val="l"/>
        <c:majorGridlines/>
        <c:numFmt formatCode="General" sourceLinked="1"/>
        <c:majorTickMark val="out"/>
        <c:minorTickMark val="none"/>
        <c:tickLblPos val="nextTo"/>
        <c:crossAx val="2325985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Kyrgyzstan: trade with CA countries (% of total trade</a:t>
            </a:r>
            <a:r>
              <a:rPr lang="nb-NO" sz="1200"/>
              <a:t>)</a:t>
            </a:r>
          </a:p>
        </c:rich>
      </c:tx>
      <c:layout>
        <c:manualLayout>
          <c:xMode val="edge"/>
          <c:yMode val="edge"/>
          <c:x val="0.14808333333333334"/>
          <c:y val="4.6296296296296294E-2"/>
        </c:manualLayout>
      </c:layout>
      <c:overlay val="0"/>
    </c:title>
    <c:autoTitleDeleted val="0"/>
    <c:plotArea>
      <c:layout/>
      <c:lineChart>
        <c:grouping val="standard"/>
        <c:varyColors val="0"/>
        <c:ser>
          <c:idx val="0"/>
          <c:order val="0"/>
          <c:tx>
            <c:strRef>
              <c:f>'[CADGAT  Graphs .xlsx]Kyrgyzstan'!$B$2</c:f>
              <c:strCache>
                <c:ptCount val="1"/>
                <c:pt idx="0">
                  <c:v>Kazakhstan</c:v>
                </c:pt>
              </c:strCache>
            </c:strRef>
          </c:tx>
          <c:cat>
            <c:numRef>
              <c:f>'[CADGAT  Graphs .xlsx]Kyrgyzstan'!$A$3:$A$6</c:f>
              <c:numCache>
                <c:formatCode>General</c:formatCode>
                <c:ptCount val="4"/>
                <c:pt idx="0">
                  <c:v>1995</c:v>
                </c:pt>
                <c:pt idx="1">
                  <c:v>2002</c:v>
                </c:pt>
                <c:pt idx="2">
                  <c:v>2007</c:v>
                </c:pt>
                <c:pt idx="3">
                  <c:v>2011</c:v>
                </c:pt>
              </c:numCache>
            </c:numRef>
          </c:cat>
          <c:val>
            <c:numRef>
              <c:f>'[CADGAT  Graphs .xlsx]Kyrgyzstan'!$B$3:$B$6</c:f>
              <c:numCache>
                <c:formatCode>0.0\ %</c:formatCode>
                <c:ptCount val="4"/>
                <c:pt idx="0">
                  <c:v>0.20499999999999999</c:v>
                </c:pt>
                <c:pt idx="1">
                  <c:v>0.15</c:v>
                </c:pt>
                <c:pt idx="2">
                  <c:v>0.126</c:v>
                </c:pt>
                <c:pt idx="3">
                  <c:v>0.107</c:v>
                </c:pt>
              </c:numCache>
            </c:numRef>
          </c:val>
          <c:smooth val="0"/>
        </c:ser>
        <c:ser>
          <c:idx val="1"/>
          <c:order val="1"/>
          <c:tx>
            <c:strRef>
              <c:f>'[CADGAT  Graphs .xlsx]Kyrgyzstan'!$C$2</c:f>
              <c:strCache>
                <c:ptCount val="1"/>
                <c:pt idx="0">
                  <c:v>Uzbekistan</c:v>
                </c:pt>
              </c:strCache>
            </c:strRef>
          </c:tx>
          <c:cat>
            <c:numRef>
              <c:f>'[CADGAT  Graphs .xlsx]Kyrgyzstan'!$A$3:$A$6</c:f>
              <c:numCache>
                <c:formatCode>General</c:formatCode>
                <c:ptCount val="4"/>
                <c:pt idx="0">
                  <c:v>1995</c:v>
                </c:pt>
                <c:pt idx="1">
                  <c:v>2002</c:v>
                </c:pt>
                <c:pt idx="2">
                  <c:v>2007</c:v>
                </c:pt>
                <c:pt idx="3">
                  <c:v>2011</c:v>
                </c:pt>
              </c:numCache>
            </c:numRef>
          </c:cat>
          <c:val>
            <c:numRef>
              <c:f>'[CADGAT  Graphs .xlsx]Kyrgyzstan'!$C$3:$C$6</c:f>
              <c:numCache>
                <c:formatCode>0.0\ %</c:formatCode>
                <c:ptCount val="4"/>
                <c:pt idx="0">
                  <c:v>0.182</c:v>
                </c:pt>
                <c:pt idx="1">
                  <c:v>8.2000000000000003E-2</c:v>
                </c:pt>
                <c:pt idx="2">
                  <c:v>0.05</c:v>
                </c:pt>
                <c:pt idx="3">
                  <c:v>3.1E-2</c:v>
                </c:pt>
              </c:numCache>
            </c:numRef>
          </c:val>
          <c:smooth val="0"/>
        </c:ser>
        <c:ser>
          <c:idx val="2"/>
          <c:order val="2"/>
          <c:tx>
            <c:strRef>
              <c:f>'[CADGAT  Graphs .xlsx]Kyrgyzstan'!$D$2</c:f>
              <c:strCache>
                <c:ptCount val="1"/>
                <c:pt idx="0">
                  <c:v>Tajikistan</c:v>
                </c:pt>
              </c:strCache>
            </c:strRef>
          </c:tx>
          <c:cat>
            <c:numRef>
              <c:f>'[CADGAT  Graphs .xlsx]Kyrgyzstan'!$A$3:$A$6</c:f>
              <c:numCache>
                <c:formatCode>General</c:formatCode>
                <c:ptCount val="4"/>
                <c:pt idx="0">
                  <c:v>1995</c:v>
                </c:pt>
                <c:pt idx="1">
                  <c:v>2002</c:v>
                </c:pt>
                <c:pt idx="2">
                  <c:v>2007</c:v>
                </c:pt>
                <c:pt idx="3">
                  <c:v>2011</c:v>
                </c:pt>
              </c:numCache>
            </c:numRef>
          </c:cat>
          <c:val>
            <c:numRef>
              <c:f>'[CADGAT  Graphs .xlsx]Kyrgyzstan'!$D$3:$D$6</c:f>
              <c:numCache>
                <c:formatCode>0.0\ %</c:formatCode>
                <c:ptCount val="4"/>
                <c:pt idx="0">
                  <c:v>1.4999999999999999E-2</c:v>
                </c:pt>
                <c:pt idx="1">
                  <c:v>1.2999999999999999E-2</c:v>
                </c:pt>
                <c:pt idx="2">
                  <c:v>7.0000000000000001E-3</c:v>
                </c:pt>
                <c:pt idx="3">
                  <c:v>6.0000000000000001E-3</c:v>
                </c:pt>
              </c:numCache>
            </c:numRef>
          </c:val>
          <c:smooth val="0"/>
        </c:ser>
        <c:dLbls>
          <c:showLegendKey val="0"/>
          <c:showVal val="0"/>
          <c:showCatName val="0"/>
          <c:showSerName val="0"/>
          <c:showPercent val="0"/>
          <c:showBubbleSize val="0"/>
        </c:dLbls>
        <c:marker val="1"/>
        <c:smooth val="0"/>
        <c:axId val="232617856"/>
        <c:axId val="232619392"/>
      </c:lineChart>
      <c:catAx>
        <c:axId val="232617856"/>
        <c:scaling>
          <c:orientation val="minMax"/>
        </c:scaling>
        <c:delete val="0"/>
        <c:axPos val="b"/>
        <c:numFmt formatCode="General" sourceLinked="1"/>
        <c:majorTickMark val="out"/>
        <c:minorTickMark val="none"/>
        <c:tickLblPos val="nextTo"/>
        <c:crossAx val="232619392"/>
        <c:crosses val="autoZero"/>
        <c:auto val="1"/>
        <c:lblAlgn val="ctr"/>
        <c:lblOffset val="100"/>
        <c:noMultiLvlLbl val="0"/>
      </c:catAx>
      <c:valAx>
        <c:axId val="232619392"/>
        <c:scaling>
          <c:orientation val="minMax"/>
        </c:scaling>
        <c:delete val="0"/>
        <c:axPos val="l"/>
        <c:majorGridlines/>
        <c:numFmt formatCode="0.0\ %" sourceLinked="1"/>
        <c:majorTickMark val="out"/>
        <c:minorTickMark val="none"/>
        <c:tickLblPos val="nextTo"/>
        <c:crossAx val="2326178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Kyrgyzstan:</a:t>
            </a:r>
            <a:r>
              <a:rPr lang="nb-NO" sz="1200" baseline="0">
                <a:latin typeface="Arial" pitchFamily="34" charset="0"/>
                <a:cs typeface="Arial" pitchFamily="34" charset="0"/>
              </a:rPr>
              <a:t>t</a:t>
            </a:r>
            <a:r>
              <a:rPr lang="nb-NO" sz="1200">
                <a:latin typeface="Arial" pitchFamily="34" charset="0"/>
                <a:cs typeface="Arial" pitchFamily="34" charset="0"/>
              </a:rPr>
              <a:t>rade with CA countries (USD mill.</a:t>
            </a:r>
            <a:r>
              <a:rPr lang="nb-NO" sz="1200"/>
              <a:t>)</a:t>
            </a:r>
          </a:p>
        </c:rich>
      </c:tx>
      <c:layout>
        <c:manualLayout>
          <c:xMode val="edge"/>
          <c:yMode val="edge"/>
          <c:x val="0.14808333333333334"/>
          <c:y val="4.6296296296296294E-2"/>
        </c:manualLayout>
      </c:layout>
      <c:overlay val="0"/>
    </c:title>
    <c:autoTitleDeleted val="0"/>
    <c:plotArea>
      <c:layout/>
      <c:lineChart>
        <c:grouping val="standard"/>
        <c:varyColors val="0"/>
        <c:ser>
          <c:idx val="0"/>
          <c:order val="0"/>
          <c:tx>
            <c:strRef>
              <c:f>'[CADGAT  Graphs .xlsx]Kyrgyzstan'!$H$2</c:f>
              <c:strCache>
                <c:ptCount val="1"/>
                <c:pt idx="0">
                  <c:v>Kazakhstan</c:v>
                </c:pt>
              </c:strCache>
            </c:strRef>
          </c:tx>
          <c:cat>
            <c:numRef>
              <c:f>'[CADGAT  Graphs .xlsx]Kyrgyzstan'!$A$3:$A$6</c:f>
              <c:numCache>
                <c:formatCode>General</c:formatCode>
                <c:ptCount val="4"/>
                <c:pt idx="0">
                  <c:v>1995</c:v>
                </c:pt>
                <c:pt idx="1">
                  <c:v>2002</c:v>
                </c:pt>
                <c:pt idx="2">
                  <c:v>2007</c:v>
                </c:pt>
                <c:pt idx="3">
                  <c:v>2011</c:v>
                </c:pt>
              </c:numCache>
            </c:numRef>
          </c:cat>
          <c:val>
            <c:numRef>
              <c:f>'[CADGAT  Graphs .xlsx]Kyrgyzstan'!$H$3:$H$6</c:f>
              <c:numCache>
                <c:formatCode>General</c:formatCode>
                <c:ptCount val="4"/>
                <c:pt idx="0">
                  <c:v>179</c:v>
                </c:pt>
                <c:pt idx="1">
                  <c:v>161</c:v>
                </c:pt>
                <c:pt idx="2">
                  <c:v>517</c:v>
                </c:pt>
                <c:pt idx="3">
                  <c:v>694</c:v>
                </c:pt>
              </c:numCache>
            </c:numRef>
          </c:val>
          <c:smooth val="0"/>
        </c:ser>
        <c:ser>
          <c:idx val="1"/>
          <c:order val="1"/>
          <c:tx>
            <c:strRef>
              <c:f>'[CADGAT  Graphs .xlsx]Kyrgyzstan'!$I$2</c:f>
              <c:strCache>
                <c:ptCount val="1"/>
                <c:pt idx="0">
                  <c:v>Uzbekistan</c:v>
                </c:pt>
              </c:strCache>
            </c:strRef>
          </c:tx>
          <c:cat>
            <c:numRef>
              <c:f>'[CADGAT  Graphs .xlsx]Kyrgyzstan'!$A$3:$A$6</c:f>
              <c:numCache>
                <c:formatCode>General</c:formatCode>
                <c:ptCount val="4"/>
                <c:pt idx="0">
                  <c:v>1995</c:v>
                </c:pt>
                <c:pt idx="1">
                  <c:v>2002</c:v>
                </c:pt>
                <c:pt idx="2">
                  <c:v>2007</c:v>
                </c:pt>
                <c:pt idx="3">
                  <c:v>2011</c:v>
                </c:pt>
              </c:numCache>
            </c:numRef>
          </c:cat>
          <c:val>
            <c:numRef>
              <c:f>'[CADGAT  Graphs .xlsx]Kyrgyzstan'!$I$3:$I$6</c:f>
              <c:numCache>
                <c:formatCode>General</c:formatCode>
                <c:ptCount val="4"/>
                <c:pt idx="0">
                  <c:v>159</c:v>
                </c:pt>
                <c:pt idx="1">
                  <c:v>88</c:v>
                </c:pt>
                <c:pt idx="2">
                  <c:v>207</c:v>
                </c:pt>
                <c:pt idx="3">
                  <c:v>202</c:v>
                </c:pt>
              </c:numCache>
            </c:numRef>
          </c:val>
          <c:smooth val="0"/>
        </c:ser>
        <c:ser>
          <c:idx val="2"/>
          <c:order val="2"/>
          <c:tx>
            <c:strRef>
              <c:f>'[CADGAT  Graphs .xlsx]Kyrgyzstan'!$J$2</c:f>
              <c:strCache>
                <c:ptCount val="1"/>
                <c:pt idx="0">
                  <c:v>Tajikistan</c:v>
                </c:pt>
              </c:strCache>
            </c:strRef>
          </c:tx>
          <c:cat>
            <c:numRef>
              <c:f>'[CADGAT  Graphs .xlsx]Kyrgyzstan'!$A$3:$A$6</c:f>
              <c:numCache>
                <c:formatCode>General</c:formatCode>
                <c:ptCount val="4"/>
                <c:pt idx="0">
                  <c:v>1995</c:v>
                </c:pt>
                <c:pt idx="1">
                  <c:v>2002</c:v>
                </c:pt>
                <c:pt idx="2">
                  <c:v>2007</c:v>
                </c:pt>
                <c:pt idx="3">
                  <c:v>2011</c:v>
                </c:pt>
              </c:numCache>
            </c:numRef>
          </c:cat>
          <c:val>
            <c:numRef>
              <c:f>'[CADGAT  Graphs .xlsx]Kyrgyzstan'!$J$3:$J$6</c:f>
              <c:numCache>
                <c:formatCode>General</c:formatCode>
                <c:ptCount val="4"/>
                <c:pt idx="0">
                  <c:v>13</c:v>
                </c:pt>
                <c:pt idx="1">
                  <c:v>14</c:v>
                </c:pt>
                <c:pt idx="2">
                  <c:v>30</c:v>
                </c:pt>
                <c:pt idx="3">
                  <c:v>37</c:v>
                </c:pt>
              </c:numCache>
            </c:numRef>
          </c:val>
          <c:smooth val="0"/>
        </c:ser>
        <c:dLbls>
          <c:showLegendKey val="0"/>
          <c:showVal val="0"/>
          <c:showCatName val="0"/>
          <c:showSerName val="0"/>
          <c:showPercent val="0"/>
          <c:showBubbleSize val="0"/>
        </c:dLbls>
        <c:marker val="1"/>
        <c:smooth val="0"/>
        <c:axId val="232789120"/>
        <c:axId val="232790656"/>
      </c:lineChart>
      <c:catAx>
        <c:axId val="232789120"/>
        <c:scaling>
          <c:orientation val="minMax"/>
        </c:scaling>
        <c:delete val="0"/>
        <c:axPos val="b"/>
        <c:numFmt formatCode="General" sourceLinked="1"/>
        <c:majorTickMark val="out"/>
        <c:minorTickMark val="none"/>
        <c:tickLblPos val="nextTo"/>
        <c:crossAx val="232790656"/>
        <c:crosses val="autoZero"/>
        <c:auto val="1"/>
        <c:lblAlgn val="ctr"/>
        <c:lblOffset val="100"/>
        <c:noMultiLvlLbl val="0"/>
      </c:catAx>
      <c:valAx>
        <c:axId val="232790656"/>
        <c:scaling>
          <c:orientation val="minMax"/>
        </c:scaling>
        <c:delete val="0"/>
        <c:axPos val="l"/>
        <c:majorGridlines/>
        <c:numFmt formatCode="General" sourceLinked="1"/>
        <c:majorTickMark val="out"/>
        <c:minorTickMark val="none"/>
        <c:tickLblPos val="nextTo"/>
        <c:crossAx val="2327891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Kyrgyzstan: trade with other countries (% of total trade)</a:t>
            </a:r>
          </a:p>
        </c:rich>
      </c:tx>
      <c:overlay val="0"/>
    </c:title>
    <c:autoTitleDeleted val="0"/>
    <c:plotArea>
      <c:layout/>
      <c:lineChart>
        <c:grouping val="standard"/>
        <c:varyColors val="0"/>
        <c:ser>
          <c:idx val="0"/>
          <c:order val="0"/>
          <c:tx>
            <c:strRef>
              <c:f>'[CADGAT  Graphs .xlsx]Kyrgyzstan'!$B$26</c:f>
              <c:strCache>
                <c:ptCount val="1"/>
                <c:pt idx="0">
                  <c:v>Russia</c:v>
                </c:pt>
              </c:strCache>
            </c:strRef>
          </c:tx>
          <c:cat>
            <c:numRef>
              <c:f>'[CADGAT  Graphs .xlsx]Kyrgyzstan'!$A$27:$A$30</c:f>
              <c:numCache>
                <c:formatCode>General</c:formatCode>
                <c:ptCount val="4"/>
                <c:pt idx="0">
                  <c:v>1995</c:v>
                </c:pt>
                <c:pt idx="1">
                  <c:v>2002</c:v>
                </c:pt>
                <c:pt idx="2">
                  <c:v>2007</c:v>
                </c:pt>
                <c:pt idx="3">
                  <c:v>2011</c:v>
                </c:pt>
              </c:numCache>
            </c:numRef>
          </c:cat>
          <c:val>
            <c:numRef>
              <c:f>'[CADGAT  Graphs .xlsx]Kyrgyzstan'!$B$27:$B$30</c:f>
              <c:numCache>
                <c:formatCode>0.00%</c:formatCode>
                <c:ptCount val="4"/>
                <c:pt idx="0">
                  <c:v>0.251</c:v>
                </c:pt>
                <c:pt idx="1">
                  <c:v>0.183</c:v>
                </c:pt>
                <c:pt idx="2">
                  <c:v>0.29399999999999998</c:v>
                </c:pt>
                <c:pt idx="3">
                  <c:v>0.26400000000000001</c:v>
                </c:pt>
              </c:numCache>
            </c:numRef>
          </c:val>
          <c:smooth val="0"/>
        </c:ser>
        <c:ser>
          <c:idx val="1"/>
          <c:order val="1"/>
          <c:tx>
            <c:strRef>
              <c:f>'[CADGAT  Graphs .xlsx]Kyrgyzstan'!$C$26</c:f>
              <c:strCache>
                <c:ptCount val="1"/>
                <c:pt idx="0">
                  <c:v>China</c:v>
                </c:pt>
              </c:strCache>
            </c:strRef>
          </c:tx>
          <c:cat>
            <c:numRef>
              <c:f>'[CADGAT  Graphs .xlsx]Kyrgyzstan'!$A$27:$A$30</c:f>
              <c:numCache>
                <c:formatCode>General</c:formatCode>
                <c:ptCount val="4"/>
                <c:pt idx="0">
                  <c:v>1995</c:v>
                </c:pt>
                <c:pt idx="1">
                  <c:v>2002</c:v>
                </c:pt>
                <c:pt idx="2">
                  <c:v>2007</c:v>
                </c:pt>
                <c:pt idx="3">
                  <c:v>2011</c:v>
                </c:pt>
              </c:numCache>
            </c:numRef>
          </c:cat>
          <c:val>
            <c:numRef>
              <c:f>'[CADGAT  Graphs .xlsx]Kyrgyzstan'!$C$27:$C$30</c:f>
              <c:numCache>
                <c:formatCode>0.00%</c:formatCode>
                <c:ptCount val="4"/>
                <c:pt idx="0">
                  <c:v>8.5000000000000006E-2</c:v>
                </c:pt>
                <c:pt idx="1">
                  <c:v>9.4E-2</c:v>
                </c:pt>
                <c:pt idx="2">
                  <c:v>0.10199999999999999</c:v>
                </c:pt>
                <c:pt idx="3">
                  <c:v>0.14899999999999999</c:v>
                </c:pt>
              </c:numCache>
            </c:numRef>
          </c:val>
          <c:smooth val="0"/>
        </c:ser>
        <c:ser>
          <c:idx val="2"/>
          <c:order val="2"/>
          <c:tx>
            <c:strRef>
              <c:f>'[CADGAT  Graphs .xlsx]Kyrgyzstan'!$D$26</c:f>
              <c:strCache>
                <c:ptCount val="1"/>
                <c:pt idx="0">
                  <c:v>Switzerland</c:v>
                </c:pt>
              </c:strCache>
            </c:strRef>
          </c:tx>
          <c:cat>
            <c:numRef>
              <c:f>'[CADGAT  Graphs .xlsx]Kyrgyzstan'!$A$27:$A$30</c:f>
              <c:numCache>
                <c:formatCode>General</c:formatCode>
                <c:ptCount val="4"/>
                <c:pt idx="0">
                  <c:v>1995</c:v>
                </c:pt>
                <c:pt idx="1">
                  <c:v>2002</c:v>
                </c:pt>
                <c:pt idx="2">
                  <c:v>2007</c:v>
                </c:pt>
                <c:pt idx="3">
                  <c:v>2011</c:v>
                </c:pt>
              </c:numCache>
            </c:numRef>
          </c:cat>
          <c:val>
            <c:numRef>
              <c:f>'[CADGAT  Graphs .xlsx]Kyrgyzstan'!$D$27:$D$30</c:f>
              <c:numCache>
                <c:formatCode>0.00%</c:formatCode>
                <c:ptCount val="4"/>
                <c:pt idx="0">
                  <c:v>3.0000000000000001E-3</c:v>
                </c:pt>
                <c:pt idx="1">
                  <c:v>9.2999999999999999E-2</c:v>
                </c:pt>
                <c:pt idx="2">
                  <c:v>5.8000000000000003E-2</c:v>
                </c:pt>
                <c:pt idx="3">
                  <c:v>0.13700000000000001</c:v>
                </c:pt>
              </c:numCache>
            </c:numRef>
          </c:val>
          <c:smooth val="0"/>
        </c:ser>
        <c:ser>
          <c:idx val="3"/>
          <c:order val="3"/>
          <c:tx>
            <c:strRef>
              <c:f>'[CADGAT  Graphs .xlsx]Kyrgyzstan'!$E$26</c:f>
              <c:strCache>
                <c:ptCount val="1"/>
                <c:pt idx="0">
                  <c:v>USA</c:v>
                </c:pt>
              </c:strCache>
            </c:strRef>
          </c:tx>
          <c:cat>
            <c:numRef>
              <c:f>'[CADGAT  Graphs .xlsx]Kyrgyzstan'!$A$27:$A$30</c:f>
              <c:numCache>
                <c:formatCode>General</c:formatCode>
                <c:ptCount val="4"/>
                <c:pt idx="0">
                  <c:v>1995</c:v>
                </c:pt>
                <c:pt idx="1">
                  <c:v>2002</c:v>
                </c:pt>
                <c:pt idx="2">
                  <c:v>2007</c:v>
                </c:pt>
                <c:pt idx="3">
                  <c:v>2011</c:v>
                </c:pt>
              </c:numCache>
            </c:numRef>
          </c:cat>
          <c:val>
            <c:numRef>
              <c:f>'[CADGAT  Graphs .xlsx]Kyrgyzstan'!$E$27:$E$30</c:f>
              <c:numCache>
                <c:formatCode>0.00%</c:formatCode>
                <c:ptCount val="4"/>
                <c:pt idx="0">
                  <c:v>2.5999999999999999E-2</c:v>
                </c:pt>
                <c:pt idx="1">
                  <c:v>7.0999999999999994E-2</c:v>
                </c:pt>
                <c:pt idx="2">
                  <c:v>2.4E-2</c:v>
                </c:pt>
                <c:pt idx="3">
                  <c:v>3.3000000000000002E-2</c:v>
                </c:pt>
              </c:numCache>
            </c:numRef>
          </c:val>
          <c:smooth val="0"/>
        </c:ser>
        <c:ser>
          <c:idx val="4"/>
          <c:order val="4"/>
          <c:tx>
            <c:strRef>
              <c:f>'[CADGAT  Graphs .xlsx]Kyrgyzstan'!$F$26</c:f>
              <c:strCache>
                <c:ptCount val="1"/>
                <c:pt idx="0">
                  <c:v>Germany</c:v>
                </c:pt>
              </c:strCache>
            </c:strRef>
          </c:tx>
          <c:cat>
            <c:numRef>
              <c:f>'[CADGAT  Graphs .xlsx]Kyrgyzstan'!$A$27:$A$30</c:f>
              <c:numCache>
                <c:formatCode>General</c:formatCode>
                <c:ptCount val="4"/>
                <c:pt idx="0">
                  <c:v>1995</c:v>
                </c:pt>
                <c:pt idx="1">
                  <c:v>2002</c:v>
                </c:pt>
                <c:pt idx="2">
                  <c:v>2007</c:v>
                </c:pt>
                <c:pt idx="3">
                  <c:v>2011</c:v>
                </c:pt>
              </c:numCache>
            </c:numRef>
          </c:cat>
          <c:val>
            <c:numRef>
              <c:f>'[CADGAT  Graphs .xlsx]Kyrgyzstan'!$F$27:$F$30</c:f>
              <c:numCache>
                <c:formatCode>0.00%</c:formatCode>
                <c:ptCount val="4"/>
                <c:pt idx="0">
                  <c:v>2.4E-2</c:v>
                </c:pt>
                <c:pt idx="1">
                  <c:v>3.1E-2</c:v>
                </c:pt>
                <c:pt idx="2">
                  <c:v>1.4999999999999999E-2</c:v>
                </c:pt>
                <c:pt idx="3">
                  <c:v>2.4E-2</c:v>
                </c:pt>
              </c:numCache>
            </c:numRef>
          </c:val>
          <c:smooth val="0"/>
        </c:ser>
        <c:dLbls>
          <c:showLegendKey val="0"/>
          <c:showVal val="0"/>
          <c:showCatName val="0"/>
          <c:showSerName val="0"/>
          <c:showPercent val="0"/>
          <c:showBubbleSize val="0"/>
        </c:dLbls>
        <c:marker val="1"/>
        <c:smooth val="0"/>
        <c:axId val="232839040"/>
        <c:axId val="232840576"/>
      </c:lineChart>
      <c:catAx>
        <c:axId val="232839040"/>
        <c:scaling>
          <c:orientation val="minMax"/>
        </c:scaling>
        <c:delete val="0"/>
        <c:axPos val="b"/>
        <c:numFmt formatCode="General" sourceLinked="1"/>
        <c:majorTickMark val="out"/>
        <c:minorTickMark val="none"/>
        <c:tickLblPos val="nextTo"/>
        <c:crossAx val="232840576"/>
        <c:crosses val="autoZero"/>
        <c:auto val="1"/>
        <c:lblAlgn val="ctr"/>
        <c:lblOffset val="100"/>
        <c:noMultiLvlLbl val="0"/>
      </c:catAx>
      <c:valAx>
        <c:axId val="232840576"/>
        <c:scaling>
          <c:orientation val="minMax"/>
        </c:scaling>
        <c:delete val="0"/>
        <c:axPos val="l"/>
        <c:majorGridlines/>
        <c:numFmt formatCode="0.00%" sourceLinked="1"/>
        <c:majorTickMark val="out"/>
        <c:minorTickMark val="none"/>
        <c:tickLblPos val="nextTo"/>
        <c:crossAx val="23283904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Kyrgyzstan:trade with other countries (USD mill.)</a:t>
            </a:r>
          </a:p>
        </c:rich>
      </c:tx>
      <c:overlay val="0"/>
    </c:title>
    <c:autoTitleDeleted val="0"/>
    <c:plotArea>
      <c:layout/>
      <c:lineChart>
        <c:grouping val="standard"/>
        <c:varyColors val="0"/>
        <c:ser>
          <c:idx val="0"/>
          <c:order val="0"/>
          <c:tx>
            <c:strRef>
              <c:f>'[CADGAT  Graphs .xlsx]Kyrgyzstan'!$J$26</c:f>
              <c:strCache>
                <c:ptCount val="1"/>
                <c:pt idx="0">
                  <c:v>Russia</c:v>
                </c:pt>
              </c:strCache>
            </c:strRef>
          </c:tx>
          <c:cat>
            <c:numRef>
              <c:f>'[CADGAT  Graphs .xlsx]Kyrgyzstan'!$I$27:$I$30</c:f>
              <c:numCache>
                <c:formatCode>General</c:formatCode>
                <c:ptCount val="4"/>
                <c:pt idx="0">
                  <c:v>1995</c:v>
                </c:pt>
                <c:pt idx="1">
                  <c:v>2002</c:v>
                </c:pt>
                <c:pt idx="2">
                  <c:v>2007</c:v>
                </c:pt>
                <c:pt idx="3">
                  <c:v>2011</c:v>
                </c:pt>
              </c:numCache>
            </c:numRef>
          </c:cat>
          <c:val>
            <c:numRef>
              <c:f>'[CADGAT  Graphs .xlsx]Kyrgyzstan'!$J$27:$J$30</c:f>
              <c:numCache>
                <c:formatCode>General</c:formatCode>
                <c:ptCount val="4"/>
                <c:pt idx="0">
                  <c:v>220</c:v>
                </c:pt>
                <c:pt idx="1">
                  <c:v>197</c:v>
                </c:pt>
                <c:pt idx="2">
                  <c:v>1213</c:v>
                </c:pt>
                <c:pt idx="3">
                  <c:v>1710</c:v>
                </c:pt>
              </c:numCache>
            </c:numRef>
          </c:val>
          <c:smooth val="0"/>
        </c:ser>
        <c:ser>
          <c:idx val="1"/>
          <c:order val="1"/>
          <c:tx>
            <c:strRef>
              <c:f>'[CADGAT  Graphs .xlsx]Kyrgyzstan'!$K$26</c:f>
              <c:strCache>
                <c:ptCount val="1"/>
                <c:pt idx="0">
                  <c:v>China</c:v>
                </c:pt>
              </c:strCache>
            </c:strRef>
          </c:tx>
          <c:cat>
            <c:numRef>
              <c:f>'[CADGAT  Graphs .xlsx]Kyrgyzstan'!$I$27:$I$30</c:f>
              <c:numCache>
                <c:formatCode>General</c:formatCode>
                <c:ptCount val="4"/>
                <c:pt idx="0">
                  <c:v>1995</c:v>
                </c:pt>
                <c:pt idx="1">
                  <c:v>2002</c:v>
                </c:pt>
                <c:pt idx="2">
                  <c:v>2007</c:v>
                </c:pt>
                <c:pt idx="3">
                  <c:v>2011</c:v>
                </c:pt>
              </c:numCache>
            </c:numRef>
          </c:cat>
          <c:val>
            <c:numRef>
              <c:f>'[CADGAT  Graphs .xlsx]Kyrgyzstan'!$K$27:$K$30</c:f>
              <c:numCache>
                <c:formatCode>General</c:formatCode>
                <c:ptCount val="4"/>
                <c:pt idx="0">
                  <c:v>75</c:v>
                </c:pt>
                <c:pt idx="1">
                  <c:v>100</c:v>
                </c:pt>
                <c:pt idx="2">
                  <c:v>418</c:v>
                </c:pt>
                <c:pt idx="3">
                  <c:v>965</c:v>
                </c:pt>
              </c:numCache>
            </c:numRef>
          </c:val>
          <c:smooth val="0"/>
        </c:ser>
        <c:ser>
          <c:idx val="2"/>
          <c:order val="2"/>
          <c:tx>
            <c:strRef>
              <c:f>'[CADGAT  Graphs .xlsx]Kyrgyzstan'!$L$26</c:f>
              <c:strCache>
                <c:ptCount val="1"/>
                <c:pt idx="0">
                  <c:v>Switzerland</c:v>
                </c:pt>
              </c:strCache>
            </c:strRef>
          </c:tx>
          <c:cat>
            <c:numRef>
              <c:f>'[CADGAT  Graphs .xlsx]Kyrgyzstan'!$I$27:$I$30</c:f>
              <c:numCache>
                <c:formatCode>General</c:formatCode>
                <c:ptCount val="4"/>
                <c:pt idx="0">
                  <c:v>1995</c:v>
                </c:pt>
                <c:pt idx="1">
                  <c:v>2002</c:v>
                </c:pt>
                <c:pt idx="2">
                  <c:v>2007</c:v>
                </c:pt>
                <c:pt idx="3">
                  <c:v>2011</c:v>
                </c:pt>
              </c:numCache>
            </c:numRef>
          </c:cat>
          <c:val>
            <c:numRef>
              <c:f>'[CADGAT  Graphs .xlsx]Kyrgyzstan'!$L$27:$L$30</c:f>
              <c:numCache>
                <c:formatCode>General</c:formatCode>
                <c:ptCount val="4"/>
                <c:pt idx="0">
                  <c:v>3</c:v>
                </c:pt>
                <c:pt idx="1">
                  <c:v>100</c:v>
                </c:pt>
                <c:pt idx="2">
                  <c:v>239</c:v>
                </c:pt>
                <c:pt idx="3">
                  <c:v>888</c:v>
                </c:pt>
              </c:numCache>
            </c:numRef>
          </c:val>
          <c:smooth val="0"/>
        </c:ser>
        <c:ser>
          <c:idx val="3"/>
          <c:order val="3"/>
          <c:tx>
            <c:strRef>
              <c:f>'[CADGAT  Graphs .xlsx]Kyrgyzstan'!$M$26</c:f>
              <c:strCache>
                <c:ptCount val="1"/>
                <c:pt idx="0">
                  <c:v>USA</c:v>
                </c:pt>
              </c:strCache>
            </c:strRef>
          </c:tx>
          <c:cat>
            <c:numRef>
              <c:f>'[CADGAT  Graphs .xlsx]Kyrgyzstan'!$I$27:$I$30</c:f>
              <c:numCache>
                <c:formatCode>General</c:formatCode>
                <c:ptCount val="4"/>
                <c:pt idx="0">
                  <c:v>1995</c:v>
                </c:pt>
                <c:pt idx="1">
                  <c:v>2002</c:v>
                </c:pt>
                <c:pt idx="2">
                  <c:v>2007</c:v>
                </c:pt>
                <c:pt idx="3">
                  <c:v>2011</c:v>
                </c:pt>
              </c:numCache>
            </c:numRef>
          </c:cat>
          <c:val>
            <c:numRef>
              <c:f>'[CADGAT  Graphs .xlsx]Kyrgyzstan'!$M$27:$M$30</c:f>
              <c:numCache>
                <c:formatCode>General</c:formatCode>
                <c:ptCount val="4"/>
                <c:pt idx="0">
                  <c:v>23</c:v>
                </c:pt>
                <c:pt idx="1">
                  <c:v>76</c:v>
                </c:pt>
                <c:pt idx="2">
                  <c:v>100</c:v>
                </c:pt>
                <c:pt idx="3">
                  <c:v>211</c:v>
                </c:pt>
              </c:numCache>
            </c:numRef>
          </c:val>
          <c:smooth val="0"/>
        </c:ser>
        <c:ser>
          <c:idx val="4"/>
          <c:order val="4"/>
          <c:tx>
            <c:strRef>
              <c:f>'[CADGAT  Graphs .xlsx]Kyrgyzstan'!$N$26</c:f>
              <c:strCache>
                <c:ptCount val="1"/>
                <c:pt idx="0">
                  <c:v>Germany</c:v>
                </c:pt>
              </c:strCache>
            </c:strRef>
          </c:tx>
          <c:cat>
            <c:numRef>
              <c:f>'[CADGAT  Graphs .xlsx]Kyrgyzstan'!$I$27:$I$30</c:f>
              <c:numCache>
                <c:formatCode>General</c:formatCode>
                <c:ptCount val="4"/>
                <c:pt idx="0">
                  <c:v>1995</c:v>
                </c:pt>
                <c:pt idx="1">
                  <c:v>2002</c:v>
                </c:pt>
                <c:pt idx="2">
                  <c:v>2007</c:v>
                </c:pt>
                <c:pt idx="3">
                  <c:v>2011</c:v>
                </c:pt>
              </c:numCache>
            </c:numRef>
          </c:cat>
          <c:val>
            <c:numRef>
              <c:f>'[CADGAT  Graphs .xlsx]Kyrgyzstan'!$N$27:$N$30</c:f>
              <c:numCache>
                <c:formatCode>General</c:formatCode>
                <c:ptCount val="4"/>
                <c:pt idx="0">
                  <c:v>21</c:v>
                </c:pt>
                <c:pt idx="1">
                  <c:v>33</c:v>
                </c:pt>
                <c:pt idx="2">
                  <c:v>61</c:v>
                </c:pt>
                <c:pt idx="3">
                  <c:v>154</c:v>
                </c:pt>
              </c:numCache>
            </c:numRef>
          </c:val>
          <c:smooth val="0"/>
        </c:ser>
        <c:dLbls>
          <c:showLegendKey val="0"/>
          <c:showVal val="0"/>
          <c:showCatName val="0"/>
          <c:showSerName val="0"/>
          <c:showPercent val="0"/>
          <c:showBubbleSize val="0"/>
        </c:dLbls>
        <c:marker val="1"/>
        <c:smooth val="0"/>
        <c:axId val="232938112"/>
        <c:axId val="232944000"/>
      </c:lineChart>
      <c:catAx>
        <c:axId val="232938112"/>
        <c:scaling>
          <c:orientation val="minMax"/>
        </c:scaling>
        <c:delete val="0"/>
        <c:axPos val="b"/>
        <c:numFmt formatCode="General" sourceLinked="1"/>
        <c:majorTickMark val="out"/>
        <c:minorTickMark val="none"/>
        <c:tickLblPos val="nextTo"/>
        <c:crossAx val="232944000"/>
        <c:crosses val="autoZero"/>
        <c:auto val="1"/>
        <c:lblAlgn val="ctr"/>
        <c:lblOffset val="100"/>
        <c:noMultiLvlLbl val="0"/>
      </c:catAx>
      <c:valAx>
        <c:axId val="232944000"/>
        <c:scaling>
          <c:orientation val="minMax"/>
        </c:scaling>
        <c:delete val="0"/>
        <c:axPos val="l"/>
        <c:majorGridlines/>
        <c:numFmt formatCode="General" sourceLinked="1"/>
        <c:majorTickMark val="out"/>
        <c:minorTickMark val="none"/>
        <c:tickLblPos val="nextTo"/>
        <c:crossAx val="2329381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200">
                <a:latin typeface="Arial" pitchFamily="34" charset="0"/>
                <a:cs typeface="Arial" pitchFamily="34" charset="0"/>
              </a:rPr>
              <a:t>Tajikistan: trade with CA countries (% of total trade)</a:t>
            </a:r>
          </a:p>
        </c:rich>
      </c:tx>
      <c:overlay val="0"/>
    </c:title>
    <c:autoTitleDeleted val="0"/>
    <c:plotArea>
      <c:layout/>
      <c:lineChart>
        <c:grouping val="standard"/>
        <c:varyColors val="0"/>
        <c:ser>
          <c:idx val="0"/>
          <c:order val="0"/>
          <c:tx>
            <c:strRef>
              <c:f>'[CADGAT  Graphs .xlsx]Tajikistan'!$B$2</c:f>
              <c:strCache>
                <c:ptCount val="1"/>
                <c:pt idx="0">
                  <c:v>Kazakhstan</c:v>
                </c:pt>
              </c:strCache>
            </c:strRef>
          </c:tx>
          <c:cat>
            <c:numRef>
              <c:f>'[CADGAT  Graphs .xlsx]Tajikistan'!$A$3:$A$6</c:f>
              <c:numCache>
                <c:formatCode>General</c:formatCode>
                <c:ptCount val="4"/>
                <c:pt idx="0">
                  <c:v>1995</c:v>
                </c:pt>
                <c:pt idx="1">
                  <c:v>2002</c:v>
                </c:pt>
                <c:pt idx="2">
                  <c:v>2007</c:v>
                </c:pt>
                <c:pt idx="3">
                  <c:v>2011</c:v>
                </c:pt>
              </c:numCache>
            </c:numRef>
          </c:cat>
          <c:val>
            <c:numRef>
              <c:f>'[CADGAT  Graphs .xlsx]Tajikistan'!$B$3:$B$6</c:f>
              <c:numCache>
                <c:formatCode>0.0\ %</c:formatCode>
                <c:ptCount val="4"/>
                <c:pt idx="0">
                  <c:v>2.1000000000000001E-2</c:v>
                </c:pt>
                <c:pt idx="1">
                  <c:v>5.1999999999999998E-2</c:v>
                </c:pt>
                <c:pt idx="2">
                  <c:v>0.114</c:v>
                </c:pt>
                <c:pt idx="3">
                  <c:v>8.8999999999999996E-2</c:v>
                </c:pt>
              </c:numCache>
            </c:numRef>
          </c:val>
          <c:smooth val="0"/>
        </c:ser>
        <c:ser>
          <c:idx val="1"/>
          <c:order val="1"/>
          <c:tx>
            <c:strRef>
              <c:f>'[CADGAT  Graphs .xlsx]Tajikistan'!$C$2</c:f>
              <c:strCache>
                <c:ptCount val="1"/>
                <c:pt idx="0">
                  <c:v>Uzbekistan</c:v>
                </c:pt>
              </c:strCache>
            </c:strRef>
          </c:tx>
          <c:cat>
            <c:numRef>
              <c:f>'[CADGAT  Graphs .xlsx]Tajikistan'!$A$3:$A$6</c:f>
              <c:numCache>
                <c:formatCode>General</c:formatCode>
                <c:ptCount val="4"/>
                <c:pt idx="0">
                  <c:v>1995</c:v>
                </c:pt>
                <c:pt idx="1">
                  <c:v>2002</c:v>
                </c:pt>
                <c:pt idx="2">
                  <c:v>2007</c:v>
                </c:pt>
                <c:pt idx="3">
                  <c:v>2011</c:v>
                </c:pt>
              </c:numCache>
            </c:numRef>
          </c:cat>
          <c:val>
            <c:numRef>
              <c:f>'[CADGAT  Graphs .xlsx]Tajikistan'!$C$3:$C$6</c:f>
              <c:numCache>
                <c:formatCode>0.0\ %</c:formatCode>
                <c:ptCount val="4"/>
                <c:pt idx="0">
                  <c:v>0.246</c:v>
                </c:pt>
                <c:pt idx="1">
                  <c:v>0.14000000000000001</c:v>
                </c:pt>
                <c:pt idx="2">
                  <c:v>0</c:v>
                </c:pt>
                <c:pt idx="3">
                  <c:v>0</c:v>
                </c:pt>
              </c:numCache>
            </c:numRef>
          </c:val>
          <c:smooth val="0"/>
        </c:ser>
        <c:ser>
          <c:idx val="2"/>
          <c:order val="2"/>
          <c:tx>
            <c:strRef>
              <c:f>'[CADGAT  Graphs .xlsx]Tajikistan'!$D$2</c:f>
              <c:strCache>
                <c:ptCount val="1"/>
                <c:pt idx="0">
                  <c:v>Kyrgyzstan</c:v>
                </c:pt>
              </c:strCache>
            </c:strRef>
          </c:tx>
          <c:cat>
            <c:numRef>
              <c:f>'[CADGAT  Graphs .xlsx]Tajikistan'!$A$3:$A$6</c:f>
              <c:numCache>
                <c:formatCode>General</c:formatCode>
                <c:ptCount val="4"/>
                <c:pt idx="0">
                  <c:v>1995</c:v>
                </c:pt>
                <c:pt idx="1">
                  <c:v>2002</c:v>
                </c:pt>
                <c:pt idx="2">
                  <c:v>2007</c:v>
                </c:pt>
                <c:pt idx="3">
                  <c:v>2011</c:v>
                </c:pt>
              </c:numCache>
            </c:numRef>
          </c:cat>
          <c:val>
            <c:numRef>
              <c:f>'[CADGAT  Graphs .xlsx]Tajikistan'!$D$3:$D$6</c:f>
              <c:numCache>
                <c:formatCode>0.0\ %</c:formatCode>
                <c:ptCount val="4"/>
                <c:pt idx="0">
                  <c:v>3.0000000000000001E-3</c:v>
                </c:pt>
                <c:pt idx="1">
                  <c:v>6.0000000000000001E-3</c:v>
                </c:pt>
                <c:pt idx="2">
                  <c:v>1.4999999999999999E-2</c:v>
                </c:pt>
                <c:pt idx="3">
                  <c:v>5.0000000000000001E-3</c:v>
                </c:pt>
              </c:numCache>
            </c:numRef>
          </c:val>
          <c:smooth val="0"/>
        </c:ser>
        <c:ser>
          <c:idx val="3"/>
          <c:order val="3"/>
          <c:tx>
            <c:strRef>
              <c:f>'[CADGAT  Graphs .xlsx]Tajikistan'!$E$2</c:f>
              <c:strCache>
                <c:ptCount val="1"/>
                <c:pt idx="0">
                  <c:v>Turkmenistan</c:v>
                </c:pt>
              </c:strCache>
            </c:strRef>
          </c:tx>
          <c:cat>
            <c:numRef>
              <c:f>'[CADGAT  Graphs .xlsx]Tajikistan'!$A$3:$A$6</c:f>
              <c:numCache>
                <c:formatCode>General</c:formatCode>
                <c:ptCount val="4"/>
                <c:pt idx="0">
                  <c:v>1995</c:v>
                </c:pt>
                <c:pt idx="1">
                  <c:v>2002</c:v>
                </c:pt>
                <c:pt idx="2">
                  <c:v>2007</c:v>
                </c:pt>
                <c:pt idx="3">
                  <c:v>2011</c:v>
                </c:pt>
              </c:numCache>
            </c:numRef>
          </c:cat>
          <c:val>
            <c:numRef>
              <c:f>'[CADGAT  Graphs .xlsx]Tajikistan'!$E$3:$E$6</c:f>
              <c:numCache>
                <c:formatCode>0.0\ %</c:formatCode>
                <c:ptCount val="4"/>
                <c:pt idx="0">
                  <c:v>3.7999999999999999E-2</c:v>
                </c:pt>
                <c:pt idx="1">
                  <c:v>3.9E-2</c:v>
                </c:pt>
                <c:pt idx="2">
                  <c:v>0.01</c:v>
                </c:pt>
                <c:pt idx="3">
                  <c:v>2.2000000000000002E-2</c:v>
                </c:pt>
              </c:numCache>
            </c:numRef>
          </c:val>
          <c:smooth val="0"/>
        </c:ser>
        <c:dLbls>
          <c:showLegendKey val="0"/>
          <c:showVal val="0"/>
          <c:showCatName val="0"/>
          <c:showSerName val="0"/>
          <c:showPercent val="0"/>
          <c:showBubbleSize val="0"/>
        </c:dLbls>
        <c:marker val="1"/>
        <c:smooth val="0"/>
        <c:axId val="232966784"/>
        <c:axId val="232972672"/>
      </c:lineChart>
      <c:catAx>
        <c:axId val="232966784"/>
        <c:scaling>
          <c:orientation val="minMax"/>
        </c:scaling>
        <c:delete val="0"/>
        <c:axPos val="b"/>
        <c:numFmt formatCode="General" sourceLinked="1"/>
        <c:majorTickMark val="out"/>
        <c:minorTickMark val="none"/>
        <c:tickLblPos val="nextTo"/>
        <c:crossAx val="232972672"/>
        <c:crosses val="autoZero"/>
        <c:auto val="1"/>
        <c:lblAlgn val="ctr"/>
        <c:lblOffset val="100"/>
        <c:noMultiLvlLbl val="0"/>
      </c:catAx>
      <c:valAx>
        <c:axId val="232972672"/>
        <c:scaling>
          <c:orientation val="minMax"/>
        </c:scaling>
        <c:delete val="0"/>
        <c:axPos val="l"/>
        <c:majorGridlines/>
        <c:numFmt formatCode="0.0\ %" sourceLinked="1"/>
        <c:majorTickMark val="out"/>
        <c:minorTickMark val="none"/>
        <c:tickLblPos val="nextTo"/>
        <c:crossAx val="232966784"/>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0.07401</cdr:x>
      <cdr:y>0.01174</cdr:y>
    </cdr:from>
    <cdr:to>
      <cdr:x>0.83213</cdr:x>
      <cdr:y>0.13127</cdr:y>
    </cdr:to>
    <cdr:sp macro="" textlink="">
      <cdr:nvSpPr>
        <cdr:cNvPr id="2" name="TextBox 1"/>
        <cdr:cNvSpPr txBox="1"/>
      </cdr:nvSpPr>
      <cdr:spPr>
        <a:xfrm xmlns:a="http://schemas.openxmlformats.org/drawingml/2006/main">
          <a:off x="390525" y="52389"/>
          <a:ext cx="400050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0.07581</cdr:x>
      <cdr:y>0.01814</cdr:y>
    </cdr:from>
    <cdr:to>
      <cdr:x>0.94043</cdr:x>
      <cdr:y>0.12914</cdr:y>
    </cdr:to>
    <cdr:sp macro="" textlink="">
      <cdr:nvSpPr>
        <cdr:cNvPr id="3" name="TextBox 2"/>
        <cdr:cNvSpPr txBox="1"/>
      </cdr:nvSpPr>
      <cdr:spPr>
        <a:xfrm xmlns:a="http://schemas.openxmlformats.org/drawingml/2006/main">
          <a:off x="400050" y="80964"/>
          <a:ext cx="45624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Arial" pitchFamily="34" charset="0"/>
              <a:cs typeface="Arial" pitchFamily="34" charset="0"/>
            </a:rPr>
            <a:t>Kazakhstan:</a:t>
          </a:r>
          <a:r>
            <a:rPr lang="en-US" sz="1200" b="1" baseline="0">
              <a:latin typeface="Arial" pitchFamily="34" charset="0"/>
              <a:cs typeface="Arial" pitchFamily="34" charset="0"/>
            </a:rPr>
            <a:t> t</a:t>
          </a:r>
          <a:r>
            <a:rPr lang="en-US" sz="1200" b="1">
              <a:latin typeface="Arial" pitchFamily="34" charset="0"/>
              <a:cs typeface="Arial" pitchFamily="34" charset="0"/>
            </a:rPr>
            <a:t>rade with CA countries (USD mill.)</a:t>
          </a:r>
          <a:endParaRPr lang="ru-RU" sz="12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0.07401</cdr:x>
      <cdr:y>0.01174</cdr:y>
    </cdr:from>
    <cdr:to>
      <cdr:x>0.83213</cdr:x>
      <cdr:y>0.13127</cdr:y>
    </cdr:to>
    <cdr:sp macro="" textlink="">
      <cdr:nvSpPr>
        <cdr:cNvPr id="2" name="TextBox 1"/>
        <cdr:cNvSpPr txBox="1"/>
      </cdr:nvSpPr>
      <cdr:spPr>
        <a:xfrm xmlns:a="http://schemas.openxmlformats.org/drawingml/2006/main">
          <a:off x="390525" y="52389"/>
          <a:ext cx="400050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0.07581</cdr:x>
      <cdr:y>0.01814</cdr:y>
    </cdr:from>
    <cdr:to>
      <cdr:x>0.94043</cdr:x>
      <cdr:y>0.12914</cdr:y>
    </cdr:to>
    <cdr:sp macro="" textlink="">
      <cdr:nvSpPr>
        <cdr:cNvPr id="3" name="TextBox 2"/>
        <cdr:cNvSpPr txBox="1"/>
      </cdr:nvSpPr>
      <cdr:spPr>
        <a:xfrm xmlns:a="http://schemas.openxmlformats.org/drawingml/2006/main">
          <a:off x="400050" y="80964"/>
          <a:ext cx="45624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Arial" pitchFamily="34" charset="0"/>
              <a:cs typeface="Arial" pitchFamily="34" charset="0"/>
            </a:rPr>
            <a:t>Kazakhstan:</a:t>
          </a:r>
          <a:r>
            <a:rPr lang="en-US" sz="1200" b="1" baseline="0">
              <a:latin typeface="Arial" pitchFamily="34" charset="0"/>
              <a:cs typeface="Arial" pitchFamily="34" charset="0"/>
            </a:rPr>
            <a:t> t</a:t>
          </a:r>
          <a:r>
            <a:rPr lang="en-US" sz="1200" b="1">
              <a:latin typeface="Arial" pitchFamily="34" charset="0"/>
              <a:cs typeface="Arial" pitchFamily="34" charset="0"/>
            </a:rPr>
            <a:t>rade with other countries </a:t>
          </a:r>
          <a:r>
            <a:rPr lang="en-US" sz="1200" b="1" baseline="0">
              <a:latin typeface="Arial" pitchFamily="34" charset="0"/>
              <a:cs typeface="Arial" pitchFamily="34" charset="0"/>
            </a:rPr>
            <a:t> </a:t>
          </a:r>
          <a:r>
            <a:rPr lang="en-US" sz="1200" b="1">
              <a:latin typeface="Arial" pitchFamily="34" charset="0"/>
              <a:cs typeface="Arial" pitchFamily="34" charset="0"/>
            </a:rPr>
            <a:t>(USD mill.</a:t>
          </a:r>
          <a:r>
            <a:rPr lang="en-US" sz="1100" b="1"/>
            <a:t>)</a:t>
          </a:r>
          <a:endParaRPr lang="ru-RU"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A669-D1F9-4553-9121-D4A31112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Жахонгир</dc:creator>
  <cp:lastModifiedBy>Shairbek</cp:lastModifiedBy>
  <cp:revision>3</cp:revision>
  <cp:lastPrinted>2013-04-05T13:31:00Z</cp:lastPrinted>
  <dcterms:created xsi:type="dcterms:W3CDTF">2013-07-30T11:19:00Z</dcterms:created>
  <dcterms:modified xsi:type="dcterms:W3CDTF">2013-07-31T04:59:00Z</dcterms:modified>
</cp:coreProperties>
</file>